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7AA654" w14:textId="77777777" w:rsidR="008B2339" w:rsidRPr="00D04D1F" w:rsidRDefault="008B2339" w:rsidP="008B2339">
      <w:pPr>
        <w:pBdr>
          <w:top w:val="nil"/>
          <w:left w:val="nil"/>
          <w:bottom w:val="nil"/>
          <w:right w:val="nil"/>
          <w:between w:val="nil"/>
          <w:bar w:val="nil"/>
        </w:pBdr>
        <w:suppressAutoHyphens/>
        <w:spacing w:after="40" w:line="360" w:lineRule="auto"/>
        <w:jc w:val="right"/>
        <w:rPr>
          <w:rFonts w:ascii="Joosp" w:eastAsia="Arial Unicode MS" w:hAnsi="Joosp" w:hint="eastAsia"/>
          <w:b/>
          <w:color w:val="000000"/>
          <w:sz w:val="22"/>
          <w:szCs w:val="22"/>
          <w:bdr w:val="nil"/>
        </w:rPr>
      </w:pPr>
      <w:bookmarkStart w:id="0" w:name="_GoBack"/>
      <w:bookmarkEnd w:id="0"/>
      <w:r w:rsidRPr="00D04D1F">
        <w:rPr>
          <w:rFonts w:ascii="Joosp" w:eastAsia="Arial Unicode MS" w:hAnsi="Joosp"/>
          <w:b/>
          <w:color w:val="000000"/>
          <w:sz w:val="22"/>
          <w:szCs w:val="22"/>
          <w:bdr w:val="nil"/>
        </w:rPr>
        <w:t>PRIEDAS NR. 2</w:t>
      </w:r>
    </w:p>
    <w:p w14:paraId="3A4BB5E3" w14:textId="77777777" w:rsidR="008B2339" w:rsidRPr="00D04D1F" w:rsidRDefault="008B2339" w:rsidP="008B2339">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p>
    <w:p w14:paraId="058DA959" w14:textId="77777777" w:rsidR="008B2339" w:rsidRPr="00D04D1F" w:rsidRDefault="008B2339" w:rsidP="008B2339">
      <w:pPr>
        <w:pBdr>
          <w:top w:val="nil"/>
          <w:left w:val="nil"/>
          <w:bottom w:val="nil"/>
          <w:right w:val="nil"/>
          <w:between w:val="nil"/>
          <w:bar w:val="nil"/>
        </w:pBdr>
        <w:suppressAutoHyphens/>
        <w:spacing w:after="40"/>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PASIŪLYMAS </w:t>
      </w:r>
    </w:p>
    <w:p w14:paraId="26A673AE" w14:textId="1D12B0BC" w:rsidR="008B2339" w:rsidRPr="00D04D1F" w:rsidRDefault="008B2339" w:rsidP="008B2339">
      <w:pPr>
        <w:pBdr>
          <w:top w:val="nil"/>
          <w:left w:val="nil"/>
          <w:bottom w:val="nil"/>
          <w:right w:val="nil"/>
          <w:between w:val="nil"/>
          <w:bar w:val="nil"/>
        </w:pBdr>
        <w:jc w:val="center"/>
        <w:rPr>
          <w:rFonts w:ascii="Joosp" w:eastAsia="Arial Unicode MS" w:hAnsi="Joosp" w:hint="eastAsia"/>
          <w:b/>
          <w:sz w:val="22"/>
          <w:szCs w:val="22"/>
          <w:bdr w:val="nil"/>
        </w:rPr>
      </w:pPr>
      <w:r w:rsidRPr="00D04D1F">
        <w:rPr>
          <w:rFonts w:ascii="Joosp" w:eastAsia="Arial Unicode MS" w:hAnsi="Joosp"/>
          <w:b/>
          <w:sz w:val="22"/>
          <w:szCs w:val="22"/>
          <w:bdr w:val="nil"/>
        </w:rPr>
        <w:t xml:space="preserve">DĖL </w:t>
      </w:r>
      <w:r>
        <w:rPr>
          <w:rFonts w:ascii="Joosp" w:eastAsia="Arial Unicode MS" w:hAnsi="Joosp"/>
          <w:b/>
          <w:sz w:val="22"/>
          <w:szCs w:val="22"/>
          <w:bdr w:val="nil"/>
        </w:rPr>
        <w:t>VALYMO PASLAUGŲ</w:t>
      </w:r>
      <w:r w:rsidRPr="00D04D1F">
        <w:rPr>
          <w:rFonts w:ascii="Joosp" w:eastAsia="Arial Unicode MS" w:hAnsi="Joosp"/>
          <w:b/>
          <w:sz w:val="22"/>
          <w:szCs w:val="22"/>
          <w:bdr w:val="nil"/>
        </w:rPr>
        <w:t xml:space="preserve"> PIRKIMO </w:t>
      </w:r>
    </w:p>
    <w:p w14:paraId="5AB0A477"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w:t>
      </w:r>
    </w:p>
    <w:p w14:paraId="45A2434B"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(Data)</w:t>
      </w:r>
    </w:p>
    <w:p w14:paraId="7CFC7AD2"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______________</w:t>
      </w:r>
    </w:p>
    <w:p w14:paraId="7D00BDAD"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22"/>
          <w:szCs w:val="22"/>
          <w:bdr w:val="nil"/>
        </w:rPr>
      </w:pPr>
      <w:r w:rsidRPr="00D04D1F">
        <w:rPr>
          <w:rFonts w:ascii="Joosp" w:eastAsia="Arial Unicode MS" w:hAnsi="Joosp"/>
          <w:sz w:val="22"/>
          <w:szCs w:val="22"/>
          <w:bdr w:val="nil"/>
        </w:rPr>
        <w:t>(Sudarymo vieta)</w:t>
      </w:r>
    </w:p>
    <w:p w14:paraId="20798B90" w14:textId="77777777" w:rsidR="008B2339" w:rsidRPr="00D04D1F" w:rsidRDefault="008B2339" w:rsidP="008B2339">
      <w:pPr>
        <w:pBdr>
          <w:top w:val="nil"/>
          <w:left w:val="nil"/>
          <w:bottom w:val="nil"/>
          <w:right w:val="nil"/>
          <w:between w:val="nil"/>
          <w:bar w:val="nil"/>
        </w:pBdr>
        <w:jc w:val="center"/>
        <w:rPr>
          <w:rFonts w:ascii="Joosp" w:eastAsia="Arial Unicode MS" w:hAnsi="Joosp" w:hint="eastAsia"/>
          <w:sz w:val="16"/>
          <w:szCs w:val="16"/>
          <w:bdr w:val="nil"/>
        </w:rPr>
      </w:pPr>
    </w:p>
    <w:p w14:paraId="71EBD493"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16"/>
          <w:szCs w:val="16"/>
          <w:bdr w:val="nil"/>
        </w:rPr>
      </w:pPr>
    </w:p>
    <w:p w14:paraId="7F46ED41"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r w:rsidRPr="00D04D1F">
        <w:rPr>
          <w:rFonts w:ascii="Joosp" w:eastAsia="Arial Unicode MS" w:hAnsi="Joosp"/>
          <w:b/>
          <w:sz w:val="22"/>
          <w:szCs w:val="22"/>
          <w:bdr w:val="nil"/>
        </w:rPr>
        <w:t>1. INFORMACIJA APIE TIEKĖJĄ</w:t>
      </w:r>
    </w:p>
    <w:p w14:paraId="5F08DF81"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8B2339" w:rsidRPr="00D04D1F" w14:paraId="604A773E" w14:textId="77777777" w:rsidTr="003949F6">
        <w:trPr>
          <w:trHeight w:val="803"/>
        </w:trPr>
        <w:tc>
          <w:tcPr>
            <w:tcW w:w="2847" w:type="pct"/>
            <w:shd w:val="clear" w:color="auto" w:fill="DBE5F1" w:themeFill="accent1" w:themeFillTint="33"/>
          </w:tcPr>
          <w:p w14:paraId="727352AB" w14:textId="77777777" w:rsidR="008B2339" w:rsidRPr="00D04D1F" w:rsidRDefault="008B2339" w:rsidP="003949F6">
            <w:pPr>
              <w:tabs>
                <w:tab w:val="left" w:pos="851"/>
              </w:tabs>
              <w:jc w:val="both"/>
              <w:rPr>
                <w:rFonts w:ascii="Joosp" w:hAnsi="Joosp" w:cstheme="minorHAnsi"/>
                <w:sz w:val="21"/>
                <w:szCs w:val="21"/>
              </w:rPr>
            </w:pPr>
            <w:bookmarkStart w:id="1" w:name="_Hlk109209920"/>
            <w:r w:rsidRPr="00D04D1F">
              <w:rPr>
                <w:rFonts w:ascii="Joosp" w:hAnsi="Joosp" w:cstheme="minorHAnsi"/>
                <w:b/>
                <w:bCs/>
                <w:sz w:val="21"/>
                <w:szCs w:val="21"/>
              </w:rPr>
              <w:t>Tiekėjo arba ūkio subjektų grupės dalyvių pavadinimas (-ai), juridinio asmens kodas</w:t>
            </w:r>
            <w:r w:rsidRPr="00D04D1F">
              <w:rPr>
                <w:rFonts w:ascii="Joosp" w:hAnsi="Joosp" w:cstheme="minorHAnsi"/>
                <w:sz w:val="21"/>
                <w:szCs w:val="21"/>
              </w:rPr>
              <w:t xml:space="preserve"> (-ai) </w:t>
            </w:r>
            <w:r w:rsidRPr="00D04D1F">
              <w:rPr>
                <w:rFonts w:ascii="Joosp" w:hAnsi="Joosp" w:cstheme="minorHAnsi"/>
                <w:i/>
                <w:sz w:val="21"/>
                <w:szCs w:val="21"/>
              </w:rPr>
              <w:t>(jeigu pasiūlymą teikia fizinis asmuo – verslo ar individualios veiklos pažymėjimo Nr. ar pan.)</w:t>
            </w:r>
            <w:r w:rsidRPr="00D04D1F">
              <w:rPr>
                <w:rFonts w:ascii="Joosp" w:hAnsi="Joosp" w:cstheme="minorHAnsi"/>
                <w:iCs/>
                <w:sz w:val="21"/>
                <w:szCs w:val="21"/>
              </w:rPr>
              <w:t>, adresas (-ai)</w:t>
            </w:r>
          </w:p>
        </w:tc>
        <w:tc>
          <w:tcPr>
            <w:tcW w:w="2153" w:type="pct"/>
          </w:tcPr>
          <w:p w14:paraId="4D375F29"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5D34C7E2" w14:textId="77777777" w:rsidTr="003949F6">
        <w:trPr>
          <w:trHeight w:val="540"/>
        </w:trPr>
        <w:tc>
          <w:tcPr>
            <w:tcW w:w="2847" w:type="pct"/>
            <w:shd w:val="clear" w:color="auto" w:fill="DBE5F1" w:themeFill="accent1" w:themeFillTint="33"/>
          </w:tcPr>
          <w:p w14:paraId="23CD6D14"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sz w:val="21"/>
                <w:szCs w:val="21"/>
              </w:rPr>
              <w:t xml:space="preserve">Tiekėjo </w:t>
            </w:r>
            <w:r w:rsidRPr="00D04D1F">
              <w:rPr>
                <w:rFonts w:ascii="Joosp" w:hAnsi="Joosp" w:cstheme="minorHAnsi"/>
                <w:b/>
                <w:bCs/>
                <w:sz w:val="21"/>
                <w:szCs w:val="21"/>
                <w:lang w:eastAsia="en-US"/>
              </w:rPr>
              <w:t>valdymo ir (ar) priežiūros organas</w:t>
            </w:r>
            <w:r w:rsidRPr="00D04D1F">
              <w:rPr>
                <w:rFonts w:ascii="Joosp" w:hAnsi="Joosp" w:cstheme="minorHAnsi"/>
                <w:sz w:val="21"/>
                <w:szCs w:val="21"/>
                <w:lang w:eastAsia="en-US"/>
              </w:rPr>
              <w:t xml:space="preserve"> </w:t>
            </w:r>
            <w:r w:rsidRPr="00D04D1F">
              <w:rPr>
                <w:rFonts w:ascii="Joosp" w:hAnsi="Joosp" w:cstheme="minorHAnsi"/>
                <w:i/>
                <w:iCs/>
                <w:sz w:val="21"/>
                <w:szCs w:val="21"/>
                <w:lang w:eastAsia="en-US"/>
              </w:rPr>
              <w:t xml:space="preserve">(nurodoma, jeigu turi) </w:t>
            </w:r>
          </w:p>
        </w:tc>
        <w:tc>
          <w:tcPr>
            <w:tcW w:w="2153" w:type="pct"/>
          </w:tcPr>
          <w:p w14:paraId="1ADE4CCB"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03D55DFC" w14:textId="77777777" w:rsidTr="003949F6">
        <w:trPr>
          <w:trHeight w:val="540"/>
        </w:trPr>
        <w:tc>
          <w:tcPr>
            <w:tcW w:w="2847" w:type="pct"/>
            <w:shd w:val="clear" w:color="auto" w:fill="DBE5F1" w:themeFill="accent1" w:themeFillTint="33"/>
          </w:tcPr>
          <w:p w14:paraId="4CE51586"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sz w:val="21"/>
                <w:szCs w:val="21"/>
              </w:rPr>
              <w:t>Tiekėją kontroliuojantis juridinis ar fizinis asmuo</w:t>
            </w:r>
            <w:r w:rsidRPr="00D04D1F">
              <w:rPr>
                <w:rStyle w:val="Puslapioinaosnuoroda"/>
                <w:rFonts w:ascii="Joosp" w:hAnsi="Joosp" w:cstheme="minorHAnsi"/>
                <w:b/>
                <w:bCs/>
                <w:sz w:val="21"/>
                <w:szCs w:val="21"/>
              </w:rPr>
              <w:footnoteReference w:id="1"/>
            </w:r>
            <w:r w:rsidRPr="00D04D1F">
              <w:rPr>
                <w:rFonts w:ascii="Joosp" w:hAnsi="Joosp" w:cstheme="minorHAnsi"/>
                <w:b/>
                <w:bCs/>
                <w:sz w:val="21"/>
                <w:szCs w:val="21"/>
              </w:rPr>
              <w:t xml:space="preserve"> </w:t>
            </w:r>
            <w:r w:rsidRPr="00D04D1F">
              <w:rPr>
                <w:rFonts w:ascii="Joosp" w:hAnsi="Joosp" w:cstheme="minorHAnsi"/>
                <w:sz w:val="21"/>
                <w:szCs w:val="21"/>
              </w:rPr>
              <w:t xml:space="preserve"> </w:t>
            </w:r>
            <w:r w:rsidRPr="00D04D1F">
              <w:rPr>
                <w:rFonts w:ascii="Joosp" w:hAnsi="Joosp" w:cstheme="minorHAnsi"/>
                <w:i/>
                <w:iCs/>
                <w:sz w:val="21"/>
                <w:szCs w:val="21"/>
                <w:lang w:eastAsia="en-US"/>
              </w:rPr>
              <w:t>(nurodoma, jeigu turi) (taikoma, kai yra nustatytas VPĮ 47 str. 9 d.)</w:t>
            </w:r>
          </w:p>
        </w:tc>
        <w:tc>
          <w:tcPr>
            <w:tcW w:w="2153" w:type="pct"/>
          </w:tcPr>
          <w:p w14:paraId="0B778927"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0F677AEB" w14:textId="77777777" w:rsidTr="003949F6">
        <w:trPr>
          <w:trHeight w:val="540"/>
        </w:trPr>
        <w:tc>
          <w:tcPr>
            <w:tcW w:w="2847" w:type="pct"/>
            <w:shd w:val="clear" w:color="auto" w:fill="DBE5F1" w:themeFill="accent1" w:themeFillTint="33"/>
          </w:tcPr>
          <w:p w14:paraId="2B834498" w14:textId="77777777" w:rsidR="008B2339" w:rsidRPr="00D04D1F" w:rsidRDefault="008B2339" w:rsidP="003949F6">
            <w:pPr>
              <w:jc w:val="both"/>
              <w:rPr>
                <w:rFonts w:ascii="Joosp" w:hAnsi="Joosp" w:cstheme="minorHAnsi"/>
                <w:b/>
                <w:bCs/>
                <w:sz w:val="21"/>
                <w:szCs w:val="21"/>
              </w:rPr>
            </w:pPr>
            <w:r w:rsidRPr="00D04D1F">
              <w:rPr>
                <w:rFonts w:ascii="Joosp" w:hAnsi="Joosp" w:cstheme="minorHAnsi"/>
                <w:b/>
                <w:bCs/>
                <w:sz w:val="21"/>
                <w:szCs w:val="21"/>
              </w:rPr>
              <w:t xml:space="preserve">Ūkio subjektų grupės </w:t>
            </w:r>
            <w:r w:rsidRPr="00D04D1F">
              <w:rPr>
                <w:rFonts w:ascii="Joosp" w:hAnsi="Joosp" w:cstheme="minorHAnsi"/>
                <w:b/>
                <w:bCs/>
                <w:color w:val="000000"/>
                <w:sz w:val="21"/>
                <w:szCs w:val="21"/>
              </w:rPr>
              <w:t xml:space="preserve">dalyvį kontroliuojantis juridinis ir (ar) fizinis </w:t>
            </w:r>
            <w:r w:rsidRPr="00D04D1F">
              <w:rPr>
                <w:rFonts w:ascii="Joosp" w:hAnsi="Joosp" w:cstheme="minorHAnsi"/>
                <w:b/>
                <w:bCs/>
                <w:sz w:val="21"/>
                <w:szCs w:val="21"/>
              </w:rPr>
              <w:t>asmuo</w:t>
            </w:r>
            <w:r w:rsidRPr="00D04D1F">
              <w:rPr>
                <w:rFonts w:ascii="Joosp" w:hAnsi="Joosp" w:cstheme="minorHAnsi"/>
                <w:b/>
                <w:bCs/>
                <w:sz w:val="21"/>
                <w:szCs w:val="21"/>
                <w:vertAlign w:val="superscript"/>
              </w:rPr>
              <w:t>1</w:t>
            </w:r>
            <w:r w:rsidRPr="00D04D1F">
              <w:rPr>
                <w:rFonts w:ascii="Joosp" w:hAnsi="Joosp" w:cstheme="minorHAnsi"/>
                <w:b/>
                <w:bCs/>
                <w:color w:val="000000"/>
                <w:sz w:val="21"/>
                <w:szCs w:val="21"/>
              </w:rPr>
              <w:t xml:space="preserve"> ir (ar) valdymo organas ir (ar) priežiūros organas </w:t>
            </w:r>
            <w:r w:rsidRPr="00D04D1F">
              <w:rPr>
                <w:rFonts w:ascii="Joosp" w:hAnsi="Joosp" w:cstheme="minorHAnsi"/>
                <w:i/>
                <w:iCs/>
                <w:color w:val="000000"/>
                <w:sz w:val="21"/>
                <w:szCs w:val="21"/>
              </w:rPr>
              <w:t>(nurodoma jeigu turi, kai pasiūlymą teikia ūkio subjektų grupė) (taikoma, kai yra nustatyti pašalinimo pagrindai ir/arba kai yra nustatytas VPĮ 47 str. 9 d.)</w:t>
            </w:r>
          </w:p>
        </w:tc>
        <w:tc>
          <w:tcPr>
            <w:tcW w:w="2153" w:type="pct"/>
          </w:tcPr>
          <w:p w14:paraId="65EB4FF6"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535493DA" w14:textId="77777777" w:rsidTr="003949F6">
        <w:trPr>
          <w:trHeight w:val="540"/>
        </w:trPr>
        <w:tc>
          <w:tcPr>
            <w:tcW w:w="2847" w:type="pct"/>
            <w:shd w:val="clear" w:color="auto" w:fill="DBE5F1" w:themeFill="accent1" w:themeFillTint="33"/>
          </w:tcPr>
          <w:p w14:paraId="0FE34817"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color w:val="000000"/>
                <w:sz w:val="21"/>
                <w:szCs w:val="21"/>
              </w:rPr>
              <w:t>Ūkio subjektą kontroliuojantis juridinis ir (ar) fizinis asmuo</w:t>
            </w:r>
            <w:r w:rsidRPr="00D04D1F">
              <w:rPr>
                <w:rFonts w:ascii="Joosp" w:hAnsi="Joosp" w:cstheme="minorHAnsi"/>
                <w:b/>
                <w:bCs/>
                <w:color w:val="000000"/>
                <w:sz w:val="21"/>
                <w:szCs w:val="21"/>
                <w:vertAlign w:val="superscript"/>
              </w:rPr>
              <w:t>1</w:t>
            </w:r>
            <w:r w:rsidRPr="00D04D1F">
              <w:rPr>
                <w:rFonts w:ascii="Joosp" w:hAnsi="Joosp" w:cstheme="minorHAnsi"/>
                <w:b/>
                <w:bCs/>
                <w:color w:val="000000"/>
                <w:sz w:val="21"/>
                <w:szCs w:val="21"/>
              </w:rPr>
              <w:t xml:space="preserve"> ir (ar) valdymo organas ir (ar) priežiūros organas</w:t>
            </w:r>
            <w:r w:rsidRPr="00D04D1F">
              <w:rPr>
                <w:rFonts w:ascii="Joosp" w:hAnsi="Joosp" w:cstheme="minorHAnsi"/>
                <w:b/>
                <w:bCs/>
                <w:sz w:val="21"/>
                <w:szCs w:val="21"/>
              </w:rPr>
              <w:t xml:space="preserve"> </w:t>
            </w:r>
            <w:r w:rsidRPr="00D04D1F">
              <w:rPr>
                <w:rFonts w:ascii="Joosp" w:hAnsi="Joosp" w:cstheme="minorHAnsi"/>
                <w:i/>
                <w:iCs/>
                <w:sz w:val="21"/>
                <w:szCs w:val="21"/>
              </w:rPr>
              <w:t>(nurodoma jeigu turi)</w:t>
            </w:r>
            <w:r w:rsidRPr="00D04D1F">
              <w:rPr>
                <w:rFonts w:ascii="Joosp" w:hAnsi="Joosp" w:cstheme="minorHAnsi"/>
                <w:i/>
                <w:iCs/>
                <w:sz w:val="21"/>
                <w:szCs w:val="21"/>
                <w:lang w:eastAsia="en-US"/>
              </w:rPr>
              <w:t xml:space="preserve"> (taikoma, kai yra nustatyti pašalinimo pagrindai ir/arba kai yra nustatytas VPĮ 47 str. 9 d.)</w:t>
            </w:r>
          </w:p>
        </w:tc>
        <w:tc>
          <w:tcPr>
            <w:tcW w:w="2153" w:type="pct"/>
          </w:tcPr>
          <w:p w14:paraId="1D514F1C" w14:textId="77777777" w:rsidR="008B2339" w:rsidRPr="00D04D1F" w:rsidRDefault="008B2339" w:rsidP="003949F6">
            <w:pPr>
              <w:tabs>
                <w:tab w:val="left" w:pos="851"/>
              </w:tabs>
              <w:jc w:val="both"/>
              <w:rPr>
                <w:rFonts w:ascii="Joosp" w:hAnsi="Joosp" w:cstheme="minorHAnsi"/>
                <w:sz w:val="21"/>
                <w:szCs w:val="21"/>
              </w:rPr>
            </w:pPr>
          </w:p>
        </w:tc>
      </w:tr>
      <w:tr w:rsidR="008B2339" w:rsidRPr="00D04D1F" w14:paraId="53D3D9F0" w14:textId="77777777" w:rsidTr="003949F6">
        <w:trPr>
          <w:trHeight w:val="540"/>
        </w:trPr>
        <w:tc>
          <w:tcPr>
            <w:tcW w:w="2847" w:type="pct"/>
            <w:shd w:val="clear" w:color="auto" w:fill="DBE5F1" w:themeFill="accent1" w:themeFillTint="33"/>
          </w:tcPr>
          <w:p w14:paraId="6EB8F240" w14:textId="77777777" w:rsidR="008B2339" w:rsidRPr="00D04D1F" w:rsidRDefault="008B2339" w:rsidP="003949F6">
            <w:pPr>
              <w:jc w:val="both"/>
              <w:rPr>
                <w:rFonts w:ascii="Joosp" w:hAnsi="Joosp" w:cstheme="minorHAnsi"/>
                <w:b/>
                <w:bCs/>
                <w:color w:val="000000"/>
                <w:sz w:val="21"/>
                <w:szCs w:val="21"/>
              </w:rPr>
            </w:pPr>
            <w:r w:rsidRPr="00D04D1F">
              <w:rPr>
                <w:rFonts w:ascii="Joosp" w:hAnsi="Joosp" w:cstheme="minorHAnsi"/>
                <w:b/>
                <w:bCs/>
                <w:color w:val="000000"/>
                <w:sz w:val="21"/>
                <w:szCs w:val="21"/>
              </w:rPr>
              <w:t>Už pasiūlymą atsakingo asmens vardas, pavardė, telefono numeris, el. pašto adresas</w:t>
            </w:r>
          </w:p>
        </w:tc>
        <w:tc>
          <w:tcPr>
            <w:tcW w:w="2153" w:type="pct"/>
          </w:tcPr>
          <w:p w14:paraId="48327C35" w14:textId="77777777" w:rsidR="008B2339" w:rsidRPr="00D04D1F" w:rsidRDefault="008B2339" w:rsidP="003949F6">
            <w:pPr>
              <w:tabs>
                <w:tab w:val="left" w:pos="851"/>
              </w:tabs>
              <w:jc w:val="both"/>
              <w:rPr>
                <w:rFonts w:ascii="Joosp" w:hAnsi="Joosp" w:cstheme="minorHAnsi"/>
                <w:sz w:val="21"/>
                <w:szCs w:val="21"/>
              </w:rPr>
            </w:pPr>
          </w:p>
        </w:tc>
      </w:tr>
      <w:bookmarkEnd w:id="1"/>
    </w:tbl>
    <w:p w14:paraId="015CC07B"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p>
    <w:p w14:paraId="5E50DE90" w14:textId="77777777" w:rsidR="008B2339" w:rsidRPr="00D04D1F" w:rsidRDefault="008B2339" w:rsidP="008B2339">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D04D1F">
        <w:rPr>
          <w:rFonts w:ascii="Joosp" w:eastAsia="Arial Unicode MS" w:hAnsi="Joosp"/>
          <w:b/>
          <w:sz w:val="22"/>
          <w:szCs w:val="22"/>
          <w:bdr w:val="none" w:sz="0" w:space="0" w:color="auto" w:frame="1"/>
        </w:rPr>
        <w:t xml:space="preserve">2. </w:t>
      </w:r>
      <w:r w:rsidRPr="00D04D1F">
        <w:rPr>
          <w:rFonts w:ascii="Joosp" w:eastAsia="Arial Unicode MS" w:hAnsi="Joosp"/>
          <w:b/>
          <w:bCs/>
          <w:sz w:val="22"/>
          <w:szCs w:val="22"/>
          <w:bdr w:val="nil"/>
        </w:rPr>
        <w:t>INFORMACIJA APIE SUBTIEKĖJUS</w:t>
      </w:r>
    </w:p>
    <w:p w14:paraId="5F7716C6" w14:textId="77777777" w:rsidR="008B2339" w:rsidRPr="00D04D1F" w:rsidRDefault="008B2339" w:rsidP="008B2339">
      <w:pPr>
        <w:pBdr>
          <w:top w:val="nil"/>
          <w:left w:val="nil"/>
          <w:bottom w:val="nil"/>
          <w:right w:val="nil"/>
          <w:between w:val="nil"/>
          <w:bar w:val="nil"/>
        </w:pBdr>
        <w:spacing w:before="120"/>
        <w:jc w:val="both"/>
        <w:rPr>
          <w:rFonts w:ascii="Joosp" w:eastAsia="Arial Unicode MS" w:hAnsi="Joosp" w:hint="eastAsia"/>
          <w:bCs/>
          <w:sz w:val="22"/>
          <w:szCs w:val="22"/>
          <w:bdr w:val="nil"/>
        </w:rPr>
      </w:pPr>
      <w:r w:rsidRPr="00D04D1F">
        <w:rPr>
          <w:rFonts w:ascii="Joosp" w:hAnsi="Joosp" w:cstheme="minorHAnsi"/>
          <w:i/>
          <w:color w:val="000000"/>
          <w:sz w:val="20"/>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8B2339" w:rsidRPr="00BF29F7" w14:paraId="154A882F" w14:textId="77777777" w:rsidTr="003949F6">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6B194C6"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A570E2"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6E858CF"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AA3B459"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4"/>
                <w:bdr w:val="nil"/>
              </w:rPr>
            </w:pPr>
            <w:r w:rsidRPr="00BF29F7">
              <w:rPr>
                <w:rFonts w:ascii="Joosp" w:eastAsia="Arial Unicode MS" w:hAnsi="Joosp"/>
                <w:b/>
                <w:bCs/>
                <w:sz w:val="22"/>
                <w:szCs w:val="24"/>
                <w:bdr w:val="nil"/>
              </w:rPr>
              <w:t>Sutarties dalis (apimtis eurais, dalis procentais), kuriai ketinama pasitelkti subrangovus</w:t>
            </w:r>
          </w:p>
        </w:tc>
      </w:tr>
      <w:tr w:rsidR="008B2339" w:rsidRPr="00BF29F7" w14:paraId="7A35A0B5" w14:textId="77777777" w:rsidTr="003949F6">
        <w:trPr>
          <w:trHeight w:val="22"/>
        </w:trPr>
        <w:tc>
          <w:tcPr>
            <w:tcW w:w="995" w:type="dxa"/>
            <w:tcBorders>
              <w:top w:val="single" w:sz="4" w:space="0" w:color="auto"/>
              <w:left w:val="single" w:sz="4" w:space="0" w:color="auto"/>
              <w:bottom w:val="single" w:sz="4" w:space="0" w:color="auto"/>
              <w:right w:val="single" w:sz="4" w:space="0" w:color="auto"/>
            </w:tcBorders>
          </w:tcPr>
          <w:p w14:paraId="67574259" w14:textId="77777777" w:rsidR="008B2339" w:rsidRPr="00BF29F7" w:rsidRDefault="008B2339" w:rsidP="003949F6">
            <w:pPr>
              <w:pBdr>
                <w:top w:val="nil"/>
                <w:left w:val="nil"/>
                <w:bottom w:val="nil"/>
                <w:right w:val="nil"/>
                <w:between w:val="nil"/>
                <w:bar w:val="nil"/>
              </w:pBdr>
              <w:spacing w:line="276" w:lineRule="auto"/>
              <w:jc w:val="right"/>
              <w:rPr>
                <w:rFonts w:ascii="Joosp" w:eastAsia="Arial Unicode MS" w:hAnsi="Joosp" w:hint="eastAsia"/>
                <w:sz w:val="22"/>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199930EB"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24F66005"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1ACE5F95"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r>
      <w:tr w:rsidR="008B2339" w:rsidRPr="00BF29F7" w14:paraId="427AEDFF" w14:textId="77777777" w:rsidTr="003949F6">
        <w:trPr>
          <w:trHeight w:val="22"/>
        </w:trPr>
        <w:tc>
          <w:tcPr>
            <w:tcW w:w="995" w:type="dxa"/>
            <w:tcBorders>
              <w:top w:val="single" w:sz="4" w:space="0" w:color="auto"/>
              <w:left w:val="single" w:sz="4" w:space="0" w:color="auto"/>
              <w:bottom w:val="single" w:sz="4" w:space="0" w:color="auto"/>
              <w:right w:val="single" w:sz="4" w:space="0" w:color="auto"/>
            </w:tcBorders>
          </w:tcPr>
          <w:p w14:paraId="766327D4" w14:textId="77777777" w:rsidR="008B2339" w:rsidRPr="00BF29F7" w:rsidRDefault="008B2339" w:rsidP="003949F6">
            <w:pPr>
              <w:pBdr>
                <w:top w:val="nil"/>
                <w:left w:val="nil"/>
                <w:bottom w:val="nil"/>
                <w:right w:val="nil"/>
                <w:between w:val="nil"/>
                <w:bar w:val="nil"/>
              </w:pBdr>
              <w:spacing w:line="276" w:lineRule="auto"/>
              <w:jc w:val="right"/>
              <w:rPr>
                <w:rFonts w:ascii="Joosp" w:eastAsia="Arial Unicode MS" w:hAnsi="Joosp" w:hint="eastAsia"/>
                <w:sz w:val="22"/>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54FBD565"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5C365463"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2B504BDC"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r>
      <w:tr w:rsidR="008B2339" w:rsidRPr="00BF29F7" w14:paraId="79823527" w14:textId="77777777" w:rsidTr="003949F6">
        <w:trPr>
          <w:trHeight w:val="22"/>
        </w:trPr>
        <w:tc>
          <w:tcPr>
            <w:tcW w:w="995" w:type="dxa"/>
            <w:tcBorders>
              <w:top w:val="single" w:sz="4" w:space="0" w:color="auto"/>
              <w:left w:val="single" w:sz="4" w:space="0" w:color="auto"/>
              <w:bottom w:val="single" w:sz="4" w:space="0" w:color="auto"/>
              <w:right w:val="single" w:sz="4" w:space="0" w:color="auto"/>
            </w:tcBorders>
          </w:tcPr>
          <w:p w14:paraId="01091686" w14:textId="77777777" w:rsidR="008B2339" w:rsidRPr="00BF29F7" w:rsidRDefault="008B2339" w:rsidP="003949F6">
            <w:pPr>
              <w:pBdr>
                <w:top w:val="nil"/>
                <w:left w:val="nil"/>
                <w:bottom w:val="nil"/>
                <w:right w:val="nil"/>
                <w:between w:val="nil"/>
                <w:bar w:val="nil"/>
              </w:pBdr>
              <w:spacing w:line="276" w:lineRule="auto"/>
              <w:jc w:val="right"/>
              <w:rPr>
                <w:rFonts w:ascii="Joosp" w:eastAsia="Arial Unicode MS" w:hAnsi="Joosp" w:hint="eastAsia"/>
                <w:sz w:val="22"/>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54B1BFB6"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42148954"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28E52326" w14:textId="77777777" w:rsidR="008B2339" w:rsidRPr="00BF29F7" w:rsidRDefault="008B2339" w:rsidP="003949F6">
            <w:pPr>
              <w:pBdr>
                <w:top w:val="nil"/>
                <w:left w:val="nil"/>
                <w:bottom w:val="nil"/>
                <w:right w:val="nil"/>
                <w:between w:val="nil"/>
                <w:bar w:val="nil"/>
              </w:pBdr>
              <w:spacing w:line="276" w:lineRule="auto"/>
              <w:jc w:val="both"/>
              <w:rPr>
                <w:rFonts w:ascii="Joosp" w:eastAsia="Arial Unicode MS" w:hAnsi="Joosp" w:hint="eastAsia"/>
                <w:sz w:val="22"/>
                <w:szCs w:val="24"/>
                <w:bdr w:val="nil"/>
              </w:rPr>
            </w:pPr>
          </w:p>
        </w:tc>
      </w:tr>
    </w:tbl>
    <w:p w14:paraId="7E152D4B" w14:textId="77777777" w:rsidR="008B2339" w:rsidRPr="00D04D1F"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r w:rsidRPr="00D04D1F">
        <w:rPr>
          <w:rFonts w:ascii="Joosp" w:eastAsia="Arial Unicode MS" w:hAnsi="Joosp"/>
          <w:sz w:val="22"/>
          <w:szCs w:val="22"/>
          <w:bdr w:val="nil"/>
        </w:rPr>
        <w:lastRenderedPageBreak/>
        <w:t xml:space="preserve">3.2. Rėmimasis ūkio subjektų pajėgumais ir/ar ištekliais: </w:t>
      </w:r>
      <w:r w:rsidRPr="00D04D1F">
        <w:rPr>
          <w:rFonts w:ascii="Joosp" w:eastAsia="Arial Unicode MS" w:hAnsi="Joosp"/>
          <w:i/>
          <w:sz w:val="22"/>
          <w:szCs w:val="22"/>
          <w:bdr w:val="nil"/>
        </w:rPr>
        <w:t>(Pasirinkti)</w:t>
      </w:r>
    </w:p>
    <w:p w14:paraId="0D777F99" w14:textId="77777777" w:rsidR="008B2339" w:rsidRPr="00D04D1F" w:rsidRDefault="00005AD4"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sz w:val="22"/>
          <w:szCs w:val="22"/>
          <w:bdr w:val="nil"/>
        </w:rPr>
      </w:pPr>
      <w:sdt>
        <w:sdtPr>
          <w:rPr>
            <w:rFonts w:ascii="Joosp" w:eastAsia="Arial Unicode MS" w:hAnsi="Joosp"/>
            <w:sz w:val="22"/>
            <w:szCs w:val="22"/>
            <w:bdr w:val="nil"/>
          </w:rPr>
          <w:id w:val="1993057260"/>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Sutarties vykdymo metu nebus pasitelkiami ūkio subjektai (specialistai, kurie nėra Tiekėjo darbuotojai);</w:t>
      </w:r>
    </w:p>
    <w:p w14:paraId="3C66D30B" w14:textId="77777777" w:rsidR="008B2339" w:rsidRPr="00D04D1F" w:rsidRDefault="00005AD4" w:rsidP="008B2339">
      <w:pPr>
        <w:pBdr>
          <w:top w:val="nil"/>
          <w:left w:val="nil"/>
          <w:bottom w:val="nil"/>
          <w:right w:val="nil"/>
          <w:between w:val="nil"/>
          <w:bar w:val="nil"/>
        </w:pBdr>
        <w:tabs>
          <w:tab w:val="left" w:pos="360"/>
        </w:tabs>
        <w:spacing w:before="12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317196820"/>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8B2339" w:rsidRPr="00D04D1F" w14:paraId="6824A9BE" w14:textId="77777777" w:rsidTr="003949F6">
        <w:trPr>
          <w:trHeight w:val="618"/>
        </w:trPr>
        <w:tc>
          <w:tcPr>
            <w:tcW w:w="756" w:type="dxa"/>
            <w:shd w:val="clear" w:color="auto" w:fill="DBE5F1" w:themeFill="accent1" w:themeFillTint="33"/>
            <w:hideMark/>
          </w:tcPr>
          <w:p w14:paraId="4FBB2B41"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Eil. Nr.</w:t>
            </w:r>
          </w:p>
        </w:tc>
        <w:tc>
          <w:tcPr>
            <w:tcW w:w="4574" w:type="dxa"/>
            <w:shd w:val="clear" w:color="auto" w:fill="DBE5F1" w:themeFill="accent1" w:themeFillTint="33"/>
            <w:hideMark/>
          </w:tcPr>
          <w:p w14:paraId="5A7749C8"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Siūlomo specialisto vardas, pavardė</w:t>
            </w:r>
          </w:p>
        </w:tc>
        <w:tc>
          <w:tcPr>
            <w:tcW w:w="4878" w:type="dxa"/>
            <w:shd w:val="clear" w:color="auto" w:fill="DBE5F1" w:themeFill="accent1" w:themeFillTint="33"/>
          </w:tcPr>
          <w:p w14:paraId="2D567073"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D04D1F">
              <w:rPr>
                <w:rFonts w:ascii="Joosp" w:eastAsia="Arial Unicode MS" w:hAnsi="Joosp"/>
                <w:b/>
                <w:bCs/>
                <w:sz w:val="22"/>
                <w:szCs w:val="22"/>
                <w:bdr w:val="nil"/>
              </w:rPr>
              <w:t>Siūloma specialisto pozicija</w:t>
            </w:r>
          </w:p>
        </w:tc>
      </w:tr>
      <w:tr w:rsidR="008B2339" w:rsidRPr="00D04D1F" w14:paraId="22E3416D" w14:textId="77777777" w:rsidTr="003949F6">
        <w:trPr>
          <w:trHeight w:val="392"/>
        </w:trPr>
        <w:tc>
          <w:tcPr>
            <w:tcW w:w="756" w:type="dxa"/>
          </w:tcPr>
          <w:p w14:paraId="6190C02E" w14:textId="77777777" w:rsidR="008B2339" w:rsidRPr="00D04D1F" w:rsidRDefault="008B2339" w:rsidP="003949F6">
            <w:pPr>
              <w:pBdr>
                <w:top w:val="nil"/>
                <w:left w:val="nil"/>
                <w:bottom w:val="nil"/>
                <w:right w:val="nil"/>
                <w:between w:val="nil"/>
                <w:bar w:val="nil"/>
              </w:pBdr>
              <w:spacing w:line="276" w:lineRule="auto"/>
              <w:jc w:val="right"/>
              <w:rPr>
                <w:rFonts w:ascii="Joosp" w:eastAsia="Arial Unicode MS" w:hAnsi="Joosp" w:hint="eastAsia"/>
                <w:sz w:val="20"/>
                <w:szCs w:val="22"/>
                <w:bdr w:val="nil"/>
              </w:rPr>
            </w:pPr>
          </w:p>
        </w:tc>
        <w:tc>
          <w:tcPr>
            <w:tcW w:w="4574" w:type="dxa"/>
          </w:tcPr>
          <w:p w14:paraId="09297C9B"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sz w:val="20"/>
                <w:szCs w:val="22"/>
                <w:bdr w:val="nil"/>
              </w:rPr>
            </w:pPr>
          </w:p>
        </w:tc>
        <w:tc>
          <w:tcPr>
            <w:tcW w:w="4878" w:type="dxa"/>
          </w:tcPr>
          <w:p w14:paraId="179DFC42"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i/>
                <w:sz w:val="20"/>
                <w:szCs w:val="22"/>
                <w:bdr w:val="nil"/>
              </w:rPr>
            </w:pPr>
          </w:p>
        </w:tc>
      </w:tr>
    </w:tbl>
    <w:p w14:paraId="0351B716" w14:textId="77777777" w:rsidR="008B2339" w:rsidRPr="00D04D1F"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70E97B37" w14:textId="095C437F" w:rsidR="008B2339" w:rsidRPr="00D04D1F"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r w:rsidRPr="00D04D1F">
        <w:rPr>
          <w:rFonts w:ascii="Joosp" w:eastAsia="Arial Unicode MS" w:hAnsi="Joosp"/>
          <w:b/>
          <w:sz w:val="22"/>
          <w:szCs w:val="22"/>
          <w:bdr w:val="nil"/>
        </w:rPr>
        <w:t xml:space="preserve">3. </w:t>
      </w:r>
      <w:r>
        <w:rPr>
          <w:rFonts w:ascii="Joosp" w:eastAsia="Arial Unicode MS" w:hAnsi="Joosp"/>
          <w:b/>
          <w:sz w:val="22"/>
          <w:szCs w:val="22"/>
          <w:bdr w:val="nil"/>
        </w:rPr>
        <w:t>DEKLARACIJA DĖL MAŽIAUSIO VALANDINIO DARBO UŽMOKESČIO</w:t>
      </w:r>
    </w:p>
    <w:p w14:paraId="40FDC341" w14:textId="77777777" w:rsidR="00F6704A" w:rsidRDefault="00F6704A"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Cs/>
          <w:sz w:val="22"/>
          <w:szCs w:val="22"/>
          <w:bdr w:val="nil"/>
        </w:rPr>
      </w:pPr>
    </w:p>
    <w:p w14:paraId="0C6E9DCC" w14:textId="18F9C4C0" w:rsidR="008B2339"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Cs/>
          <w:sz w:val="22"/>
          <w:szCs w:val="22"/>
          <w:bdr w:val="nil"/>
        </w:rPr>
      </w:pPr>
      <w:r>
        <w:rPr>
          <w:rFonts w:ascii="Joosp" w:eastAsia="Arial Unicode MS" w:hAnsi="Joosp" w:hint="eastAsia"/>
          <w:bCs/>
          <w:sz w:val="22"/>
          <w:szCs w:val="22"/>
          <w:bdr w:val="nil"/>
        </w:rPr>
        <w:t>P</w:t>
      </w:r>
      <w:r>
        <w:rPr>
          <w:rFonts w:ascii="Joosp" w:eastAsia="Arial Unicode MS" w:hAnsi="Joosp"/>
          <w:bCs/>
          <w:sz w:val="22"/>
          <w:szCs w:val="22"/>
          <w:bdr w:val="nil"/>
        </w:rPr>
        <w:t>aslaugos teikėjas įsipareigoja v</w:t>
      </w:r>
      <w:r w:rsidRPr="008B2339">
        <w:rPr>
          <w:rFonts w:ascii="Joosp" w:eastAsia="Arial Unicode MS" w:hAnsi="Joosp"/>
          <w:bCs/>
          <w:sz w:val="22"/>
          <w:szCs w:val="22"/>
          <w:bdr w:val="nil"/>
        </w:rPr>
        <w:t>isą Pirkimo Sutarties galiojimo laikotarp</w:t>
      </w:r>
      <w:r w:rsidR="00942A6E">
        <w:rPr>
          <w:rFonts w:ascii="Joosp" w:eastAsia="Arial Unicode MS" w:hAnsi="Joosp"/>
          <w:bCs/>
          <w:sz w:val="22"/>
          <w:szCs w:val="22"/>
          <w:bdr w:val="nil"/>
        </w:rPr>
        <w:t>iu</w:t>
      </w:r>
      <w:r w:rsidRPr="008B2339">
        <w:rPr>
          <w:rFonts w:ascii="Joosp" w:eastAsia="Arial Unicode MS" w:hAnsi="Joosp"/>
          <w:bCs/>
          <w:sz w:val="22"/>
          <w:szCs w:val="22"/>
          <w:bdr w:val="nil"/>
        </w:rPr>
        <w:t xml:space="preserve"> </w:t>
      </w:r>
      <w:r w:rsidR="00942A6E">
        <w:rPr>
          <w:rFonts w:ascii="Joosp" w:eastAsia="Arial Unicode MS" w:hAnsi="Joosp"/>
          <w:bCs/>
          <w:sz w:val="22"/>
          <w:szCs w:val="22"/>
          <w:bdr w:val="nil"/>
        </w:rPr>
        <w:t>tiesiogiai valymo paslaugas teiksiantiems</w:t>
      </w:r>
      <w:r w:rsidRPr="008B2339">
        <w:rPr>
          <w:rFonts w:ascii="Joosp" w:eastAsia="Arial Unicode MS" w:hAnsi="Joosp"/>
          <w:bCs/>
          <w:sz w:val="22"/>
          <w:szCs w:val="22"/>
          <w:bdr w:val="nil"/>
        </w:rPr>
        <w:t xml:space="preserve"> darbuotojams </w:t>
      </w:r>
      <w:r w:rsidR="00942A6E" w:rsidRPr="00942A6E">
        <w:rPr>
          <w:rFonts w:ascii="Joosp" w:eastAsia="Arial Unicode MS" w:hAnsi="Joosp"/>
          <w:bCs/>
          <w:sz w:val="22"/>
          <w:szCs w:val="22"/>
          <w:bdr w:val="nil"/>
        </w:rPr>
        <w:t xml:space="preserve">(neįtraukiant administracijos, vadybos, priežiūros ir kontrolės paslaugas teiksiančių), </w:t>
      </w:r>
      <w:r w:rsidRPr="008B2339">
        <w:rPr>
          <w:rFonts w:ascii="Joosp" w:eastAsia="Arial Unicode MS" w:hAnsi="Joosp"/>
          <w:bCs/>
          <w:sz w:val="22"/>
          <w:szCs w:val="22"/>
          <w:bdr w:val="nil"/>
        </w:rPr>
        <w:t xml:space="preserve">mokėti </w:t>
      </w:r>
      <w:r w:rsidR="00942A6E">
        <w:rPr>
          <w:rFonts w:ascii="Joosp" w:eastAsia="Arial Unicode MS" w:hAnsi="Joosp"/>
          <w:bCs/>
          <w:sz w:val="22"/>
          <w:szCs w:val="22"/>
          <w:bdr w:val="nil"/>
        </w:rPr>
        <w:t xml:space="preserve">mėnesinę algų medianą, kuri yra </w:t>
      </w:r>
      <w:r w:rsidRPr="008B2339">
        <w:rPr>
          <w:rFonts w:ascii="Joosp" w:eastAsia="Arial Unicode MS" w:hAnsi="Joosp"/>
          <w:b/>
          <w:i/>
          <w:iCs/>
          <w:color w:val="FF0000"/>
          <w:sz w:val="22"/>
          <w:szCs w:val="22"/>
          <w:bdr w:val="nil"/>
        </w:rPr>
        <w:t xml:space="preserve">nurodomas skaičius procentais </w:t>
      </w:r>
      <w:r w:rsidRPr="00942A6E">
        <w:rPr>
          <w:rFonts w:ascii="Joosp" w:eastAsia="Arial Unicode MS" w:hAnsi="Joosp"/>
          <w:b/>
          <w:i/>
          <w:iCs/>
          <w:color w:val="FF0000"/>
          <w:sz w:val="22"/>
          <w:szCs w:val="22"/>
          <w:bdr w:val="nil"/>
        </w:rPr>
        <w:t>% (toliau – M</w:t>
      </w:r>
      <w:r w:rsidR="00942A6E" w:rsidRPr="00942A6E">
        <w:rPr>
          <w:rFonts w:ascii="Joosp" w:eastAsia="Arial Unicode MS" w:hAnsi="Joosp"/>
          <w:b/>
          <w:i/>
          <w:iCs/>
          <w:color w:val="FF0000"/>
          <w:sz w:val="22"/>
          <w:szCs w:val="22"/>
          <w:bdr w:val="nil"/>
        </w:rPr>
        <w:t>M</w:t>
      </w:r>
      <w:r w:rsidRPr="00942A6E">
        <w:rPr>
          <w:rFonts w:ascii="Joosp" w:eastAsia="Arial Unicode MS" w:hAnsi="Joosp"/>
          <w:b/>
          <w:i/>
          <w:iCs/>
          <w:color w:val="FF0000"/>
          <w:sz w:val="22"/>
          <w:szCs w:val="22"/>
          <w:bdr w:val="nil"/>
        </w:rPr>
        <w:t>Avirš)</w:t>
      </w:r>
      <w:r w:rsidRPr="008B2339">
        <w:rPr>
          <w:rFonts w:ascii="Joosp" w:eastAsia="Arial Unicode MS" w:hAnsi="Joosp"/>
          <w:bCs/>
          <w:sz w:val="22"/>
          <w:szCs w:val="22"/>
          <w:bdr w:val="nil"/>
        </w:rPr>
        <w:t xml:space="preserve"> </w:t>
      </w:r>
      <w:r w:rsidR="00942A6E">
        <w:rPr>
          <w:rFonts w:ascii="Joosp" w:eastAsia="Arial Unicode MS" w:hAnsi="Joosp"/>
          <w:bCs/>
          <w:sz w:val="22"/>
          <w:szCs w:val="22"/>
          <w:bdr w:val="nil"/>
        </w:rPr>
        <w:t xml:space="preserve">didesnė už </w:t>
      </w:r>
      <w:r w:rsidR="00942A6E" w:rsidRPr="00942A6E">
        <w:rPr>
          <w:rFonts w:ascii="Joosp" w:eastAsia="Arial Unicode MS" w:hAnsi="Joosp"/>
          <w:bCs/>
          <w:sz w:val="22"/>
          <w:szCs w:val="22"/>
          <w:bdr w:val="nil"/>
        </w:rPr>
        <w:t>Lietuvos Respublikos Vyriausybės patvirtintą minimalią mėnesinę algą</w:t>
      </w:r>
      <w:r w:rsidR="00942A6E">
        <w:rPr>
          <w:rFonts w:ascii="Joosp" w:eastAsia="Arial Unicode MS" w:hAnsi="Joosp"/>
          <w:bCs/>
          <w:sz w:val="22"/>
          <w:szCs w:val="22"/>
          <w:bdr w:val="nil"/>
        </w:rPr>
        <w:t xml:space="preserve"> (MMA).</w:t>
      </w:r>
    </w:p>
    <w:p w14:paraId="3C11A8B0" w14:textId="68E7BD7A" w:rsidR="008B2339" w:rsidRDefault="00942A6E"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Cs/>
          <w:sz w:val="22"/>
          <w:szCs w:val="22"/>
          <w:bdr w:val="nil"/>
        </w:rPr>
      </w:pPr>
      <w:r w:rsidRPr="00942A6E">
        <w:rPr>
          <w:rFonts w:ascii="Joosp" w:eastAsia="Arial Unicode MS" w:hAnsi="Joosp"/>
          <w:bCs/>
          <w:sz w:val="22"/>
          <w:szCs w:val="22"/>
          <w:bdr w:val="nil"/>
        </w:rPr>
        <w:t>Pirkimo laimėjimo atveju tiekėjas įsipareigos visą sutarties vykdymo laikotarpį užtikrinti, kad nurodytų sutartį vykdysiančių darbuotojų, įskaitant subtiekėjo darbuotojus, mėnesinio darbo atlygio mediana pasiūlyme nurodytu dydžiu viršys atitinkamą mėnesį galiojančią MMA</w:t>
      </w:r>
      <w:r>
        <w:rPr>
          <w:rFonts w:ascii="Joosp" w:eastAsia="Arial Unicode MS" w:hAnsi="Joosp"/>
          <w:bCs/>
          <w:sz w:val="22"/>
          <w:szCs w:val="22"/>
          <w:bdr w:val="nil"/>
        </w:rPr>
        <w:t>.</w:t>
      </w:r>
    </w:p>
    <w:p w14:paraId="2D876BC4" w14:textId="3057BAF0" w:rsidR="008B2339" w:rsidRDefault="008B2339" w:rsidP="00F6704A">
      <w:pPr>
        <w:pBdr>
          <w:top w:val="nil"/>
          <w:left w:val="nil"/>
          <w:bottom w:val="nil"/>
          <w:right w:val="nil"/>
          <w:between w:val="nil"/>
          <w:bar w:val="nil"/>
        </w:pBdr>
        <w:tabs>
          <w:tab w:val="left" w:pos="360"/>
        </w:tabs>
        <w:spacing w:before="240" w:after="120" w:line="276" w:lineRule="auto"/>
        <w:jc w:val="both"/>
        <w:rPr>
          <w:rFonts w:ascii="Joosp" w:eastAsia="Arial Unicode MS" w:hAnsi="Joosp" w:hint="eastAsia"/>
          <w:b/>
          <w:sz w:val="22"/>
          <w:szCs w:val="22"/>
          <w:bdr w:val="nil"/>
        </w:rPr>
      </w:pPr>
      <w:r w:rsidRPr="00D04D1F">
        <w:rPr>
          <w:rFonts w:ascii="Joosp" w:eastAsia="Arial Unicode MS" w:hAnsi="Joosp"/>
          <w:b/>
          <w:sz w:val="22"/>
          <w:szCs w:val="22"/>
          <w:bdr w:val="nil"/>
        </w:rPr>
        <w:t>4.  PASIŪLYMO KAINA</w:t>
      </w:r>
    </w:p>
    <w:p w14:paraId="30AB608E" w14:textId="77777777" w:rsidR="00F6704A" w:rsidRDefault="00F6704A" w:rsidP="00F6704A">
      <w:pPr>
        <w:pBdr>
          <w:top w:val="nil"/>
          <w:left w:val="nil"/>
          <w:bottom w:val="nil"/>
          <w:right w:val="nil"/>
          <w:between w:val="nil"/>
          <w:bar w:val="nil"/>
        </w:pBdr>
        <w:tabs>
          <w:tab w:val="left" w:pos="360"/>
        </w:tabs>
        <w:spacing w:before="240" w:after="120" w:line="276" w:lineRule="auto"/>
        <w:jc w:val="both"/>
        <w:rPr>
          <w:rFonts w:ascii="Joosp" w:eastAsia="Arial Unicode MS" w:hAnsi="Joosp" w:hint="eastAsia"/>
          <w:b/>
          <w:sz w:val="22"/>
          <w:szCs w:val="22"/>
          <w:bdr w:val="nil"/>
        </w:rPr>
      </w:pPr>
    </w:p>
    <w:tbl>
      <w:tblPr>
        <w:tblW w:w="9781" w:type="dxa"/>
        <w:tblInd w:w="-9" w:type="dxa"/>
        <w:tblLook w:val="04A0" w:firstRow="1" w:lastRow="0" w:firstColumn="1" w:lastColumn="0" w:noHBand="0" w:noVBand="1"/>
      </w:tblPr>
      <w:tblGrid>
        <w:gridCol w:w="563"/>
        <w:gridCol w:w="2501"/>
        <w:gridCol w:w="1378"/>
        <w:gridCol w:w="1173"/>
        <w:gridCol w:w="1036"/>
        <w:gridCol w:w="861"/>
        <w:gridCol w:w="852"/>
        <w:gridCol w:w="1417"/>
      </w:tblGrid>
      <w:tr w:rsidR="008B2339" w:rsidRPr="008B2339" w14:paraId="4C7F6EB5" w14:textId="77777777" w:rsidTr="00F6704A">
        <w:trPr>
          <w:trHeight w:val="1042"/>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329BCA" w14:textId="77777777" w:rsidR="008B2339" w:rsidRPr="008B2339" w:rsidRDefault="008B2339" w:rsidP="008B2339">
            <w:pPr>
              <w:jc w:val="center"/>
              <w:rPr>
                <w:rFonts w:ascii="Joosp" w:hAnsi="Joosp" w:cs="Calibri"/>
                <w:b/>
                <w:bCs/>
                <w:color w:val="000000"/>
                <w:sz w:val="20"/>
              </w:rPr>
            </w:pPr>
            <w:bookmarkStart w:id="2" w:name="_Hlk210129560"/>
            <w:r w:rsidRPr="008B2339">
              <w:rPr>
                <w:rFonts w:ascii="Joosp" w:hAnsi="Joosp" w:cs="Calibri"/>
                <w:b/>
                <w:bCs/>
                <w:color w:val="000000"/>
                <w:sz w:val="20"/>
              </w:rPr>
              <w:t>Eil. Nr.</w:t>
            </w:r>
          </w:p>
        </w:tc>
        <w:tc>
          <w:tcPr>
            <w:tcW w:w="25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D8F678D"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Paslaugų pavadinimas</w:t>
            </w:r>
          </w:p>
        </w:tc>
        <w:tc>
          <w:tcPr>
            <w:tcW w:w="13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847DE5"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Mato vnt.</w:t>
            </w:r>
          </w:p>
        </w:tc>
        <w:tc>
          <w:tcPr>
            <w:tcW w:w="117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2DE5C6F" w14:textId="01B297A9"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Vieneto įkainis (EUR) be PVM</w:t>
            </w:r>
            <w:r w:rsidR="00A536C1">
              <w:rPr>
                <w:rStyle w:val="Puslapioinaosnuoroda"/>
                <w:rFonts w:ascii="Joosp" w:hAnsi="Joosp" w:cs="Calibri"/>
                <w:b/>
                <w:bCs/>
                <w:color w:val="000000"/>
                <w:sz w:val="20"/>
              </w:rPr>
              <w:footnoteReference w:id="2"/>
            </w:r>
            <w:r w:rsidRPr="008B2339">
              <w:rPr>
                <w:rFonts w:ascii="Joosp" w:hAnsi="Joosp" w:cs="Calibri"/>
                <w:b/>
                <w:bCs/>
                <w:color w:val="000000"/>
                <w:sz w:val="20"/>
              </w:rPr>
              <w:t xml:space="preserve"> </w:t>
            </w:r>
          </w:p>
        </w:tc>
        <w:tc>
          <w:tcPr>
            <w:tcW w:w="10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8CE88A" w14:textId="3A5C0CE9" w:rsidR="008B2339" w:rsidRPr="008B2339" w:rsidRDefault="008B2339" w:rsidP="008B2339">
            <w:pPr>
              <w:jc w:val="center"/>
              <w:rPr>
                <w:rFonts w:ascii="Joosp" w:hAnsi="Joosp" w:cs="Calibri"/>
                <w:b/>
                <w:bCs/>
                <w:color w:val="000000"/>
                <w:sz w:val="20"/>
                <w:lang w:val="en-US"/>
              </w:rPr>
            </w:pPr>
            <w:r w:rsidRPr="008B2339">
              <w:rPr>
                <w:rFonts w:ascii="Joosp" w:hAnsi="Joosp" w:cs="Calibri"/>
                <w:b/>
                <w:bCs/>
                <w:color w:val="000000"/>
                <w:sz w:val="20"/>
              </w:rPr>
              <w:t>Apimtis/ kiekiai</w:t>
            </w:r>
            <w:r w:rsidR="008C61EC">
              <w:rPr>
                <w:rStyle w:val="Puslapioinaosnuoroda"/>
                <w:rFonts w:ascii="Joosp" w:hAnsi="Joosp" w:cs="Calibri"/>
                <w:b/>
                <w:bCs/>
                <w:color w:val="000000"/>
                <w:sz w:val="20"/>
              </w:rPr>
              <w:footnoteReference w:id="3"/>
            </w:r>
          </w:p>
        </w:tc>
        <w:tc>
          <w:tcPr>
            <w:tcW w:w="171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C1CFC0" w14:textId="637ACFF2"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Planuojamas periodiškumas per 12 mėnesių</w:t>
            </w:r>
            <w:r w:rsidR="008C61EC" w:rsidRPr="008C61EC">
              <w:rPr>
                <w:rFonts w:ascii="Joosp" w:hAnsi="Joosp" w:cs="Calibri"/>
                <w:b/>
                <w:bCs/>
                <w:color w:val="000000"/>
                <w:sz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4BB585" w14:textId="53414D0B"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Viso suma (EUR) be PVM per 12 mėnesių</w:t>
            </w:r>
          </w:p>
        </w:tc>
      </w:tr>
      <w:tr w:rsidR="008B2339" w:rsidRPr="008B2339" w14:paraId="7A771989"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C6E2D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w:t>
            </w:r>
          </w:p>
        </w:tc>
        <w:tc>
          <w:tcPr>
            <w:tcW w:w="25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BF9C1E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78F91CE"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3</w:t>
            </w:r>
          </w:p>
        </w:tc>
        <w:tc>
          <w:tcPr>
            <w:tcW w:w="117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9D96719"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4</w:t>
            </w:r>
          </w:p>
        </w:tc>
        <w:tc>
          <w:tcPr>
            <w:tcW w:w="1036" w:type="dxa"/>
            <w:tcBorders>
              <w:top w:val="single" w:sz="4" w:space="0" w:color="auto"/>
              <w:left w:val="nil"/>
              <w:bottom w:val="single" w:sz="4" w:space="0" w:color="auto"/>
              <w:right w:val="nil"/>
            </w:tcBorders>
            <w:shd w:val="clear" w:color="auto" w:fill="DBE5F1" w:themeFill="accent1" w:themeFillTint="33"/>
            <w:vAlign w:val="center"/>
            <w:hideMark/>
          </w:tcPr>
          <w:p w14:paraId="64550D0F"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5</w:t>
            </w:r>
          </w:p>
        </w:tc>
        <w:tc>
          <w:tcPr>
            <w:tcW w:w="8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DE2F6A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6</w:t>
            </w:r>
          </w:p>
        </w:tc>
        <w:tc>
          <w:tcPr>
            <w:tcW w:w="85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71C53D4"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7</w:t>
            </w:r>
          </w:p>
        </w:tc>
        <w:tc>
          <w:tcPr>
            <w:tcW w:w="141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4C8E7F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8=4*5*6</w:t>
            </w:r>
          </w:p>
        </w:tc>
      </w:tr>
      <w:bookmarkEnd w:id="2"/>
      <w:tr w:rsidR="008B2339" w:rsidRPr="008B2339" w14:paraId="7636C103" w14:textId="77777777" w:rsidTr="00F6704A">
        <w:trPr>
          <w:trHeight w:val="36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1B88D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w:t>
            </w:r>
          </w:p>
        </w:tc>
        <w:tc>
          <w:tcPr>
            <w:tcW w:w="9218" w:type="dxa"/>
            <w:gridSpan w:val="7"/>
            <w:tcBorders>
              <w:top w:val="single" w:sz="4" w:space="0" w:color="auto"/>
              <w:left w:val="nil"/>
              <w:bottom w:val="single" w:sz="4" w:space="0" w:color="auto"/>
              <w:right w:val="single" w:sz="4" w:space="0" w:color="auto"/>
            </w:tcBorders>
            <w:shd w:val="clear" w:color="auto" w:fill="auto"/>
            <w:hideMark/>
          </w:tcPr>
          <w:p w14:paraId="13D890C6" w14:textId="6E68F215" w:rsidR="008B2339" w:rsidRPr="008B2339" w:rsidRDefault="008B2339" w:rsidP="008B2339">
            <w:pPr>
              <w:rPr>
                <w:rFonts w:ascii="Joosp" w:hAnsi="Joosp" w:cs="Calibri"/>
                <w:color w:val="000000"/>
                <w:sz w:val="20"/>
              </w:rPr>
            </w:pPr>
            <w:r w:rsidRPr="008B2339">
              <w:rPr>
                <w:rFonts w:ascii="Joosp" w:hAnsi="Joosp" w:cs="Calibri"/>
                <w:color w:val="000000"/>
                <w:sz w:val="20"/>
              </w:rPr>
              <w:t>Patalpų valymo ir priežiūros paslaugos (PVPP), žr. techninės specifikacijos 10 sk., kai patalpų valymo dažnumas: </w:t>
            </w:r>
          </w:p>
        </w:tc>
      </w:tr>
      <w:tr w:rsidR="008B2339" w:rsidRPr="008B2339" w14:paraId="54441B2D"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2D977C10"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1.1</w:t>
            </w:r>
          </w:p>
        </w:tc>
        <w:tc>
          <w:tcPr>
            <w:tcW w:w="2501" w:type="dxa"/>
            <w:tcBorders>
              <w:top w:val="nil"/>
              <w:left w:val="nil"/>
              <w:bottom w:val="single" w:sz="4" w:space="0" w:color="auto"/>
              <w:right w:val="single" w:sz="4" w:space="0" w:color="auto"/>
            </w:tcBorders>
            <w:shd w:val="clear" w:color="auto" w:fill="auto"/>
            <w:vAlign w:val="center"/>
            <w:hideMark/>
          </w:tcPr>
          <w:p w14:paraId="277F41E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5 (penki) kartai per savaitę</w:t>
            </w:r>
          </w:p>
        </w:tc>
        <w:tc>
          <w:tcPr>
            <w:tcW w:w="1378" w:type="dxa"/>
            <w:tcBorders>
              <w:top w:val="nil"/>
              <w:left w:val="nil"/>
              <w:bottom w:val="single" w:sz="4" w:space="0" w:color="auto"/>
              <w:right w:val="single" w:sz="4" w:space="0" w:color="auto"/>
            </w:tcBorders>
            <w:shd w:val="clear" w:color="auto" w:fill="auto"/>
            <w:vAlign w:val="center"/>
            <w:hideMark/>
          </w:tcPr>
          <w:p w14:paraId="5810682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08787836" w14:textId="51F694FC"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10A87381"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6 936</w:t>
            </w:r>
          </w:p>
        </w:tc>
        <w:tc>
          <w:tcPr>
            <w:tcW w:w="861" w:type="dxa"/>
            <w:tcBorders>
              <w:top w:val="nil"/>
              <w:left w:val="nil"/>
              <w:bottom w:val="single" w:sz="4" w:space="0" w:color="auto"/>
              <w:right w:val="single" w:sz="4" w:space="0" w:color="auto"/>
            </w:tcBorders>
            <w:shd w:val="clear" w:color="auto" w:fill="auto"/>
            <w:vAlign w:val="center"/>
            <w:hideMark/>
          </w:tcPr>
          <w:p w14:paraId="2963E51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252</w:t>
            </w:r>
          </w:p>
        </w:tc>
        <w:tc>
          <w:tcPr>
            <w:tcW w:w="852" w:type="dxa"/>
            <w:tcBorders>
              <w:top w:val="nil"/>
              <w:left w:val="nil"/>
              <w:bottom w:val="single" w:sz="4" w:space="0" w:color="auto"/>
              <w:right w:val="single" w:sz="4" w:space="0" w:color="auto"/>
            </w:tcBorders>
            <w:shd w:val="clear" w:color="auto" w:fill="auto"/>
            <w:vAlign w:val="center"/>
            <w:hideMark/>
          </w:tcPr>
          <w:p w14:paraId="7857A8C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d. d. </w:t>
            </w:r>
          </w:p>
        </w:tc>
        <w:tc>
          <w:tcPr>
            <w:tcW w:w="1417" w:type="dxa"/>
            <w:tcBorders>
              <w:top w:val="nil"/>
              <w:left w:val="nil"/>
              <w:bottom w:val="single" w:sz="4" w:space="0" w:color="auto"/>
              <w:right w:val="single" w:sz="4" w:space="0" w:color="auto"/>
            </w:tcBorders>
            <w:shd w:val="clear" w:color="000000" w:fill="FFF2CC"/>
            <w:vAlign w:val="center"/>
          </w:tcPr>
          <w:p w14:paraId="55F28779" w14:textId="20F3390E" w:rsidR="008B2339" w:rsidRPr="008B2339" w:rsidRDefault="008B2339" w:rsidP="008B2339">
            <w:pPr>
              <w:jc w:val="center"/>
              <w:rPr>
                <w:rFonts w:ascii="Joosp" w:hAnsi="Joosp" w:cs="Calibri"/>
                <w:color w:val="000000"/>
                <w:sz w:val="20"/>
              </w:rPr>
            </w:pPr>
          </w:p>
        </w:tc>
      </w:tr>
      <w:tr w:rsidR="008B2339" w:rsidRPr="008B2339" w14:paraId="20AC0799"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3D36E9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1.2</w:t>
            </w:r>
          </w:p>
        </w:tc>
        <w:tc>
          <w:tcPr>
            <w:tcW w:w="2501" w:type="dxa"/>
            <w:tcBorders>
              <w:top w:val="nil"/>
              <w:left w:val="nil"/>
              <w:bottom w:val="single" w:sz="4" w:space="0" w:color="auto"/>
              <w:right w:val="single" w:sz="4" w:space="0" w:color="auto"/>
            </w:tcBorders>
            <w:shd w:val="clear" w:color="auto" w:fill="auto"/>
            <w:vAlign w:val="center"/>
            <w:hideMark/>
          </w:tcPr>
          <w:p w14:paraId="7147014E" w14:textId="6B13EC3D" w:rsidR="008B2339" w:rsidRPr="008B2339" w:rsidRDefault="008B2339" w:rsidP="008B2339">
            <w:pPr>
              <w:rPr>
                <w:rFonts w:ascii="Joosp" w:hAnsi="Joosp" w:cs="Calibri"/>
                <w:color w:val="000000"/>
                <w:sz w:val="20"/>
              </w:rPr>
            </w:pPr>
            <w:r w:rsidRPr="008B2339">
              <w:rPr>
                <w:rFonts w:ascii="Joosp" w:hAnsi="Joosp" w:cs="Calibri"/>
                <w:color w:val="000000"/>
                <w:sz w:val="20"/>
              </w:rPr>
              <w:t>10 (dešimt) kartų per savaitę (du kartus per dieną)</w:t>
            </w:r>
          </w:p>
        </w:tc>
        <w:tc>
          <w:tcPr>
            <w:tcW w:w="1378" w:type="dxa"/>
            <w:tcBorders>
              <w:top w:val="nil"/>
              <w:left w:val="nil"/>
              <w:bottom w:val="single" w:sz="4" w:space="0" w:color="auto"/>
              <w:right w:val="single" w:sz="4" w:space="0" w:color="auto"/>
            </w:tcBorders>
            <w:shd w:val="clear" w:color="auto" w:fill="auto"/>
            <w:vAlign w:val="center"/>
            <w:hideMark/>
          </w:tcPr>
          <w:p w14:paraId="4C09F4B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34FEC39D" w14:textId="7BBE7431"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2CA3266B"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139</w:t>
            </w:r>
          </w:p>
        </w:tc>
        <w:tc>
          <w:tcPr>
            <w:tcW w:w="861" w:type="dxa"/>
            <w:tcBorders>
              <w:top w:val="nil"/>
              <w:left w:val="nil"/>
              <w:bottom w:val="single" w:sz="4" w:space="0" w:color="auto"/>
              <w:right w:val="single" w:sz="4" w:space="0" w:color="auto"/>
            </w:tcBorders>
            <w:shd w:val="clear" w:color="auto" w:fill="auto"/>
            <w:vAlign w:val="center"/>
            <w:hideMark/>
          </w:tcPr>
          <w:p w14:paraId="0A059C2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504</w:t>
            </w:r>
          </w:p>
        </w:tc>
        <w:tc>
          <w:tcPr>
            <w:tcW w:w="852" w:type="dxa"/>
            <w:tcBorders>
              <w:top w:val="nil"/>
              <w:left w:val="nil"/>
              <w:bottom w:val="single" w:sz="4" w:space="0" w:color="auto"/>
              <w:right w:val="single" w:sz="4" w:space="0" w:color="auto"/>
            </w:tcBorders>
            <w:shd w:val="clear" w:color="auto" w:fill="auto"/>
            <w:vAlign w:val="center"/>
            <w:hideMark/>
          </w:tcPr>
          <w:p w14:paraId="14456B3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62F53BB" w14:textId="2DE08622" w:rsidR="008B2339" w:rsidRPr="008B2339" w:rsidRDefault="008B2339" w:rsidP="008B2339">
            <w:pPr>
              <w:jc w:val="center"/>
              <w:rPr>
                <w:rFonts w:ascii="Joosp" w:hAnsi="Joosp" w:cs="Calibri"/>
                <w:color w:val="000000"/>
                <w:sz w:val="20"/>
              </w:rPr>
            </w:pPr>
          </w:p>
        </w:tc>
      </w:tr>
      <w:tr w:rsidR="008B2339" w:rsidRPr="008B2339" w14:paraId="068282A1"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2AC4A2F"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1.3</w:t>
            </w:r>
          </w:p>
        </w:tc>
        <w:tc>
          <w:tcPr>
            <w:tcW w:w="2501" w:type="dxa"/>
            <w:tcBorders>
              <w:top w:val="nil"/>
              <w:left w:val="nil"/>
              <w:bottom w:val="single" w:sz="4" w:space="0" w:color="auto"/>
              <w:right w:val="single" w:sz="4" w:space="0" w:color="auto"/>
            </w:tcBorders>
            <w:shd w:val="clear" w:color="auto" w:fill="auto"/>
            <w:vAlign w:val="center"/>
            <w:hideMark/>
          </w:tcPr>
          <w:p w14:paraId="26A69922"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3 (trys) kartai per savaitę</w:t>
            </w:r>
          </w:p>
        </w:tc>
        <w:tc>
          <w:tcPr>
            <w:tcW w:w="1378" w:type="dxa"/>
            <w:tcBorders>
              <w:top w:val="nil"/>
              <w:left w:val="nil"/>
              <w:bottom w:val="single" w:sz="4" w:space="0" w:color="auto"/>
              <w:right w:val="single" w:sz="4" w:space="0" w:color="auto"/>
            </w:tcBorders>
            <w:shd w:val="clear" w:color="auto" w:fill="auto"/>
            <w:vAlign w:val="center"/>
            <w:hideMark/>
          </w:tcPr>
          <w:p w14:paraId="604D7FB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1828D869" w14:textId="547C642D"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7202FA9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467</w:t>
            </w:r>
          </w:p>
        </w:tc>
        <w:tc>
          <w:tcPr>
            <w:tcW w:w="861" w:type="dxa"/>
            <w:tcBorders>
              <w:top w:val="nil"/>
              <w:left w:val="nil"/>
              <w:bottom w:val="single" w:sz="4" w:space="0" w:color="auto"/>
              <w:right w:val="single" w:sz="4" w:space="0" w:color="auto"/>
            </w:tcBorders>
            <w:shd w:val="clear" w:color="auto" w:fill="auto"/>
            <w:vAlign w:val="center"/>
            <w:hideMark/>
          </w:tcPr>
          <w:p w14:paraId="7753CFB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151</w:t>
            </w:r>
          </w:p>
        </w:tc>
        <w:tc>
          <w:tcPr>
            <w:tcW w:w="852" w:type="dxa"/>
            <w:tcBorders>
              <w:top w:val="nil"/>
              <w:left w:val="nil"/>
              <w:bottom w:val="single" w:sz="4" w:space="0" w:color="auto"/>
              <w:right w:val="single" w:sz="4" w:space="0" w:color="auto"/>
            </w:tcBorders>
            <w:shd w:val="clear" w:color="auto" w:fill="auto"/>
            <w:vAlign w:val="center"/>
            <w:hideMark/>
          </w:tcPr>
          <w:p w14:paraId="6554722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73AB1CF3" w14:textId="19869B19" w:rsidR="008B2339" w:rsidRPr="008B2339" w:rsidRDefault="008B2339" w:rsidP="008B2339">
            <w:pPr>
              <w:jc w:val="center"/>
              <w:rPr>
                <w:rFonts w:ascii="Joosp" w:hAnsi="Joosp" w:cs="Calibri"/>
                <w:color w:val="000000"/>
                <w:sz w:val="20"/>
              </w:rPr>
            </w:pPr>
          </w:p>
        </w:tc>
      </w:tr>
      <w:tr w:rsidR="008B2339" w:rsidRPr="008B2339" w14:paraId="2DF6F859"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7DA00C7"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1.4</w:t>
            </w:r>
          </w:p>
        </w:tc>
        <w:tc>
          <w:tcPr>
            <w:tcW w:w="2501" w:type="dxa"/>
            <w:tcBorders>
              <w:top w:val="nil"/>
              <w:left w:val="nil"/>
              <w:bottom w:val="single" w:sz="4" w:space="0" w:color="auto"/>
              <w:right w:val="single" w:sz="4" w:space="0" w:color="auto"/>
            </w:tcBorders>
            <w:shd w:val="clear" w:color="auto" w:fill="auto"/>
            <w:vAlign w:val="center"/>
            <w:hideMark/>
          </w:tcPr>
          <w:p w14:paraId="615CA52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2 (du) kartai per savaitę</w:t>
            </w:r>
          </w:p>
        </w:tc>
        <w:tc>
          <w:tcPr>
            <w:tcW w:w="1378" w:type="dxa"/>
            <w:tcBorders>
              <w:top w:val="nil"/>
              <w:left w:val="nil"/>
              <w:bottom w:val="single" w:sz="4" w:space="0" w:color="auto"/>
              <w:right w:val="single" w:sz="4" w:space="0" w:color="auto"/>
            </w:tcBorders>
            <w:shd w:val="clear" w:color="auto" w:fill="auto"/>
            <w:vAlign w:val="center"/>
            <w:hideMark/>
          </w:tcPr>
          <w:p w14:paraId="3A39120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3A7655BD" w14:textId="431BED3C"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68C4056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485</w:t>
            </w:r>
          </w:p>
        </w:tc>
        <w:tc>
          <w:tcPr>
            <w:tcW w:w="861" w:type="dxa"/>
            <w:tcBorders>
              <w:top w:val="nil"/>
              <w:left w:val="nil"/>
              <w:bottom w:val="single" w:sz="4" w:space="0" w:color="auto"/>
              <w:right w:val="single" w:sz="4" w:space="0" w:color="auto"/>
            </w:tcBorders>
            <w:shd w:val="clear" w:color="auto" w:fill="auto"/>
            <w:vAlign w:val="center"/>
            <w:hideMark/>
          </w:tcPr>
          <w:p w14:paraId="4310472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100</w:t>
            </w:r>
          </w:p>
        </w:tc>
        <w:tc>
          <w:tcPr>
            <w:tcW w:w="852" w:type="dxa"/>
            <w:tcBorders>
              <w:top w:val="nil"/>
              <w:left w:val="nil"/>
              <w:bottom w:val="single" w:sz="4" w:space="0" w:color="auto"/>
              <w:right w:val="single" w:sz="4" w:space="0" w:color="auto"/>
            </w:tcBorders>
            <w:shd w:val="clear" w:color="auto" w:fill="auto"/>
            <w:vAlign w:val="center"/>
            <w:hideMark/>
          </w:tcPr>
          <w:p w14:paraId="6285FA2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48DBA933" w14:textId="5BF8D244" w:rsidR="008B2339" w:rsidRPr="008B2339" w:rsidRDefault="008B2339" w:rsidP="008B2339">
            <w:pPr>
              <w:jc w:val="center"/>
              <w:rPr>
                <w:rFonts w:ascii="Joosp" w:hAnsi="Joosp" w:cs="Calibri"/>
                <w:color w:val="000000"/>
                <w:sz w:val="20"/>
              </w:rPr>
            </w:pPr>
          </w:p>
        </w:tc>
      </w:tr>
      <w:tr w:rsidR="008B2339" w:rsidRPr="008B2339" w14:paraId="23B46EB7"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76A23A9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1.5</w:t>
            </w:r>
          </w:p>
        </w:tc>
        <w:tc>
          <w:tcPr>
            <w:tcW w:w="2501" w:type="dxa"/>
            <w:tcBorders>
              <w:top w:val="nil"/>
              <w:left w:val="nil"/>
              <w:bottom w:val="single" w:sz="4" w:space="0" w:color="auto"/>
              <w:right w:val="single" w:sz="4" w:space="0" w:color="auto"/>
            </w:tcBorders>
            <w:shd w:val="clear" w:color="auto" w:fill="auto"/>
            <w:vAlign w:val="center"/>
            <w:hideMark/>
          </w:tcPr>
          <w:p w14:paraId="48AF4910"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1 (vieną) kartą per savaitę</w:t>
            </w:r>
          </w:p>
        </w:tc>
        <w:tc>
          <w:tcPr>
            <w:tcW w:w="1378" w:type="dxa"/>
            <w:tcBorders>
              <w:top w:val="nil"/>
              <w:left w:val="nil"/>
              <w:bottom w:val="single" w:sz="4" w:space="0" w:color="auto"/>
              <w:right w:val="single" w:sz="4" w:space="0" w:color="auto"/>
            </w:tcBorders>
            <w:shd w:val="clear" w:color="auto" w:fill="auto"/>
            <w:vAlign w:val="center"/>
            <w:hideMark/>
          </w:tcPr>
          <w:p w14:paraId="0792D54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270D2FA2" w14:textId="2168FD4D"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3FE912B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373</w:t>
            </w:r>
          </w:p>
        </w:tc>
        <w:tc>
          <w:tcPr>
            <w:tcW w:w="861" w:type="dxa"/>
            <w:tcBorders>
              <w:top w:val="nil"/>
              <w:left w:val="nil"/>
              <w:bottom w:val="single" w:sz="4" w:space="0" w:color="auto"/>
              <w:right w:val="single" w:sz="4" w:space="0" w:color="auto"/>
            </w:tcBorders>
            <w:shd w:val="clear" w:color="auto" w:fill="auto"/>
            <w:vAlign w:val="center"/>
            <w:hideMark/>
          </w:tcPr>
          <w:p w14:paraId="6B8017E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50</w:t>
            </w:r>
          </w:p>
        </w:tc>
        <w:tc>
          <w:tcPr>
            <w:tcW w:w="852" w:type="dxa"/>
            <w:tcBorders>
              <w:top w:val="nil"/>
              <w:left w:val="nil"/>
              <w:bottom w:val="single" w:sz="4" w:space="0" w:color="auto"/>
              <w:right w:val="single" w:sz="4" w:space="0" w:color="auto"/>
            </w:tcBorders>
            <w:shd w:val="clear" w:color="auto" w:fill="auto"/>
            <w:vAlign w:val="center"/>
            <w:hideMark/>
          </w:tcPr>
          <w:p w14:paraId="2C20CFF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01D6ACEB" w14:textId="73A75FC7" w:rsidR="008B2339" w:rsidRPr="008B2339" w:rsidRDefault="008B2339" w:rsidP="008B2339">
            <w:pPr>
              <w:jc w:val="center"/>
              <w:rPr>
                <w:rFonts w:ascii="Joosp" w:hAnsi="Joosp" w:cs="Calibri"/>
                <w:color w:val="000000"/>
                <w:sz w:val="20"/>
              </w:rPr>
            </w:pPr>
          </w:p>
        </w:tc>
      </w:tr>
      <w:tr w:rsidR="008B2339" w:rsidRPr="008B2339" w14:paraId="58E44259"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C0836ED"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1.6</w:t>
            </w:r>
          </w:p>
        </w:tc>
        <w:tc>
          <w:tcPr>
            <w:tcW w:w="2501" w:type="dxa"/>
            <w:tcBorders>
              <w:top w:val="nil"/>
              <w:left w:val="nil"/>
              <w:bottom w:val="single" w:sz="4" w:space="0" w:color="auto"/>
              <w:right w:val="single" w:sz="4" w:space="0" w:color="auto"/>
            </w:tcBorders>
            <w:shd w:val="clear" w:color="auto" w:fill="auto"/>
            <w:vAlign w:val="center"/>
            <w:hideMark/>
          </w:tcPr>
          <w:p w14:paraId="423007C7"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2 (du) kartai per mėnesį</w:t>
            </w:r>
          </w:p>
        </w:tc>
        <w:tc>
          <w:tcPr>
            <w:tcW w:w="1378" w:type="dxa"/>
            <w:tcBorders>
              <w:top w:val="nil"/>
              <w:left w:val="nil"/>
              <w:bottom w:val="single" w:sz="4" w:space="0" w:color="auto"/>
              <w:right w:val="single" w:sz="4" w:space="0" w:color="auto"/>
            </w:tcBorders>
            <w:shd w:val="clear" w:color="auto" w:fill="auto"/>
            <w:vAlign w:val="center"/>
            <w:hideMark/>
          </w:tcPr>
          <w:p w14:paraId="47A7236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7206E709" w14:textId="53CA3908"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0DDA275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203</w:t>
            </w:r>
          </w:p>
        </w:tc>
        <w:tc>
          <w:tcPr>
            <w:tcW w:w="861" w:type="dxa"/>
            <w:tcBorders>
              <w:top w:val="nil"/>
              <w:left w:val="nil"/>
              <w:bottom w:val="single" w:sz="4" w:space="0" w:color="auto"/>
              <w:right w:val="single" w:sz="4" w:space="0" w:color="auto"/>
            </w:tcBorders>
            <w:shd w:val="clear" w:color="auto" w:fill="auto"/>
            <w:vAlign w:val="center"/>
            <w:hideMark/>
          </w:tcPr>
          <w:p w14:paraId="05237A1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24</w:t>
            </w:r>
          </w:p>
        </w:tc>
        <w:tc>
          <w:tcPr>
            <w:tcW w:w="852" w:type="dxa"/>
            <w:tcBorders>
              <w:top w:val="nil"/>
              <w:left w:val="nil"/>
              <w:bottom w:val="single" w:sz="4" w:space="0" w:color="auto"/>
              <w:right w:val="single" w:sz="4" w:space="0" w:color="auto"/>
            </w:tcBorders>
            <w:shd w:val="clear" w:color="auto" w:fill="auto"/>
            <w:vAlign w:val="center"/>
            <w:hideMark/>
          </w:tcPr>
          <w:p w14:paraId="3D0F7D2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16410EDF" w14:textId="771256C4" w:rsidR="008B2339" w:rsidRPr="008B2339" w:rsidRDefault="008B2339" w:rsidP="008B2339">
            <w:pPr>
              <w:jc w:val="center"/>
              <w:rPr>
                <w:rFonts w:ascii="Joosp" w:hAnsi="Joosp" w:cs="Calibri"/>
                <w:color w:val="000000"/>
                <w:sz w:val="20"/>
              </w:rPr>
            </w:pPr>
          </w:p>
        </w:tc>
      </w:tr>
      <w:tr w:rsidR="008B2339" w:rsidRPr="008B2339" w14:paraId="4F38C571" w14:textId="77777777" w:rsidTr="00F6704A">
        <w:trPr>
          <w:trHeight w:val="30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47D23928"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1.7</w:t>
            </w:r>
          </w:p>
        </w:tc>
        <w:tc>
          <w:tcPr>
            <w:tcW w:w="2501" w:type="dxa"/>
            <w:tcBorders>
              <w:top w:val="nil"/>
              <w:left w:val="nil"/>
              <w:bottom w:val="single" w:sz="4" w:space="0" w:color="auto"/>
              <w:right w:val="single" w:sz="4" w:space="0" w:color="auto"/>
            </w:tcBorders>
            <w:shd w:val="clear" w:color="auto" w:fill="auto"/>
            <w:vAlign w:val="center"/>
            <w:hideMark/>
          </w:tcPr>
          <w:p w14:paraId="66E791C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1 (vieną) kartą per mėnesį</w:t>
            </w:r>
          </w:p>
        </w:tc>
        <w:tc>
          <w:tcPr>
            <w:tcW w:w="1378" w:type="dxa"/>
            <w:tcBorders>
              <w:top w:val="nil"/>
              <w:left w:val="nil"/>
              <w:bottom w:val="single" w:sz="4" w:space="0" w:color="auto"/>
              <w:right w:val="single" w:sz="4" w:space="0" w:color="auto"/>
            </w:tcBorders>
            <w:shd w:val="clear" w:color="auto" w:fill="auto"/>
            <w:vAlign w:val="center"/>
            <w:hideMark/>
          </w:tcPr>
          <w:p w14:paraId="5CD0DF8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541D1703" w14:textId="0FFABB61"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7B08B26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1 612</w:t>
            </w:r>
          </w:p>
        </w:tc>
        <w:tc>
          <w:tcPr>
            <w:tcW w:w="861" w:type="dxa"/>
            <w:tcBorders>
              <w:top w:val="nil"/>
              <w:left w:val="nil"/>
              <w:bottom w:val="single" w:sz="4" w:space="0" w:color="auto"/>
              <w:right w:val="single" w:sz="4" w:space="0" w:color="auto"/>
            </w:tcBorders>
            <w:shd w:val="clear" w:color="auto" w:fill="auto"/>
            <w:vAlign w:val="center"/>
            <w:hideMark/>
          </w:tcPr>
          <w:p w14:paraId="17B1950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12</w:t>
            </w:r>
          </w:p>
        </w:tc>
        <w:tc>
          <w:tcPr>
            <w:tcW w:w="852" w:type="dxa"/>
            <w:tcBorders>
              <w:top w:val="nil"/>
              <w:left w:val="nil"/>
              <w:bottom w:val="single" w:sz="4" w:space="0" w:color="auto"/>
              <w:right w:val="single" w:sz="4" w:space="0" w:color="auto"/>
            </w:tcBorders>
            <w:shd w:val="clear" w:color="auto" w:fill="auto"/>
            <w:vAlign w:val="center"/>
            <w:hideMark/>
          </w:tcPr>
          <w:p w14:paraId="12AF059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5F760F60" w14:textId="1597989D" w:rsidR="008B2339" w:rsidRPr="008B2339" w:rsidRDefault="008B2339" w:rsidP="008B2339">
            <w:pPr>
              <w:jc w:val="center"/>
              <w:rPr>
                <w:rFonts w:ascii="Joosp" w:hAnsi="Joosp" w:cs="Calibri"/>
                <w:color w:val="000000"/>
                <w:sz w:val="20"/>
              </w:rPr>
            </w:pPr>
          </w:p>
        </w:tc>
      </w:tr>
      <w:tr w:rsidR="008C61EC" w:rsidRPr="008B2339" w14:paraId="5272C545" w14:textId="77777777" w:rsidTr="00F6704A">
        <w:trPr>
          <w:trHeight w:val="1042"/>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FBB5137" w14:textId="77777777" w:rsidR="008C61EC" w:rsidRPr="008B2339" w:rsidRDefault="008C61EC" w:rsidP="003949F6">
            <w:pPr>
              <w:jc w:val="center"/>
              <w:rPr>
                <w:rFonts w:ascii="Joosp" w:hAnsi="Joosp" w:cs="Calibri"/>
                <w:b/>
                <w:bCs/>
                <w:color w:val="000000"/>
                <w:sz w:val="20"/>
              </w:rPr>
            </w:pPr>
            <w:bookmarkStart w:id="3" w:name="_Hlk210129593"/>
            <w:r w:rsidRPr="008B2339">
              <w:rPr>
                <w:rFonts w:ascii="Joosp" w:hAnsi="Joosp" w:cs="Calibri"/>
                <w:b/>
                <w:bCs/>
                <w:color w:val="000000"/>
                <w:sz w:val="20"/>
              </w:rPr>
              <w:lastRenderedPageBreak/>
              <w:t>Eil. Nr.</w:t>
            </w:r>
          </w:p>
        </w:tc>
        <w:tc>
          <w:tcPr>
            <w:tcW w:w="25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276DE4"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Paslaugų pavadinimas</w:t>
            </w:r>
          </w:p>
        </w:tc>
        <w:tc>
          <w:tcPr>
            <w:tcW w:w="13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AFA589"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Mato vnt.</w:t>
            </w:r>
          </w:p>
        </w:tc>
        <w:tc>
          <w:tcPr>
            <w:tcW w:w="117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46E4D36"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Vieneto įkainis (EUR) be PVM</w:t>
            </w:r>
            <w:r>
              <w:rPr>
                <w:rStyle w:val="Puslapioinaosnuoroda"/>
                <w:rFonts w:ascii="Joosp" w:hAnsi="Joosp" w:cs="Calibri"/>
                <w:b/>
                <w:bCs/>
                <w:color w:val="000000"/>
                <w:sz w:val="20"/>
              </w:rPr>
              <w:footnoteReference w:id="4"/>
            </w:r>
            <w:r w:rsidRPr="008B2339">
              <w:rPr>
                <w:rFonts w:ascii="Joosp" w:hAnsi="Joosp" w:cs="Calibri"/>
                <w:b/>
                <w:bCs/>
                <w:color w:val="000000"/>
                <w:sz w:val="20"/>
              </w:rPr>
              <w:t xml:space="preserve"> </w:t>
            </w:r>
          </w:p>
        </w:tc>
        <w:tc>
          <w:tcPr>
            <w:tcW w:w="10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9505A8" w14:textId="77777777" w:rsidR="008C61EC" w:rsidRPr="008B2339" w:rsidRDefault="008C61EC" w:rsidP="003949F6">
            <w:pPr>
              <w:jc w:val="center"/>
              <w:rPr>
                <w:rFonts w:ascii="Joosp" w:hAnsi="Joosp" w:cs="Calibri"/>
                <w:b/>
                <w:bCs/>
                <w:color w:val="000000"/>
                <w:sz w:val="20"/>
                <w:lang w:val="en-US"/>
              </w:rPr>
            </w:pPr>
            <w:r w:rsidRPr="008B2339">
              <w:rPr>
                <w:rFonts w:ascii="Joosp" w:hAnsi="Joosp" w:cs="Calibri"/>
                <w:b/>
                <w:bCs/>
                <w:color w:val="000000"/>
                <w:sz w:val="20"/>
              </w:rPr>
              <w:t>Apimtis/ kiekiai</w:t>
            </w:r>
            <w:r>
              <w:rPr>
                <w:rStyle w:val="Puslapioinaosnuoroda"/>
                <w:rFonts w:ascii="Joosp" w:hAnsi="Joosp" w:cs="Calibri"/>
                <w:b/>
                <w:bCs/>
                <w:color w:val="000000"/>
                <w:sz w:val="20"/>
              </w:rPr>
              <w:footnoteReference w:id="5"/>
            </w:r>
          </w:p>
        </w:tc>
        <w:tc>
          <w:tcPr>
            <w:tcW w:w="171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E06CD61"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Planuojamas periodiškumas per 12 mėnesių</w:t>
            </w:r>
            <w:r w:rsidRPr="008C61EC">
              <w:rPr>
                <w:rFonts w:ascii="Joosp" w:hAnsi="Joosp" w:cs="Calibri"/>
                <w:b/>
                <w:bCs/>
                <w:color w:val="000000"/>
                <w:sz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601E9CA"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Viso suma (EUR) be PVM per 12 mėnesių</w:t>
            </w:r>
          </w:p>
        </w:tc>
      </w:tr>
      <w:tr w:rsidR="008C61EC" w:rsidRPr="008B2339" w14:paraId="54E22B2A"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806CE92"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w:t>
            </w:r>
          </w:p>
        </w:tc>
        <w:tc>
          <w:tcPr>
            <w:tcW w:w="25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82F7D19"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0DEFB8E"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3</w:t>
            </w:r>
          </w:p>
        </w:tc>
        <w:tc>
          <w:tcPr>
            <w:tcW w:w="117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565376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4</w:t>
            </w:r>
          </w:p>
        </w:tc>
        <w:tc>
          <w:tcPr>
            <w:tcW w:w="1036" w:type="dxa"/>
            <w:tcBorders>
              <w:top w:val="single" w:sz="4" w:space="0" w:color="auto"/>
              <w:left w:val="nil"/>
              <w:bottom w:val="single" w:sz="4" w:space="0" w:color="auto"/>
              <w:right w:val="nil"/>
            </w:tcBorders>
            <w:shd w:val="clear" w:color="auto" w:fill="DBE5F1" w:themeFill="accent1" w:themeFillTint="33"/>
            <w:vAlign w:val="center"/>
            <w:hideMark/>
          </w:tcPr>
          <w:p w14:paraId="470B2277"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5</w:t>
            </w:r>
          </w:p>
        </w:tc>
        <w:tc>
          <w:tcPr>
            <w:tcW w:w="8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3603FA"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6</w:t>
            </w:r>
          </w:p>
        </w:tc>
        <w:tc>
          <w:tcPr>
            <w:tcW w:w="85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60435201"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7</w:t>
            </w:r>
          </w:p>
        </w:tc>
        <w:tc>
          <w:tcPr>
            <w:tcW w:w="141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1ADD572"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8=4*5*6</w:t>
            </w:r>
          </w:p>
        </w:tc>
      </w:tr>
      <w:bookmarkEnd w:id="3"/>
      <w:tr w:rsidR="008C61EC" w:rsidRPr="008B2339" w14:paraId="585ECD85"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4C9D00"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1.8</w:t>
            </w:r>
          </w:p>
        </w:tc>
        <w:tc>
          <w:tcPr>
            <w:tcW w:w="2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FD235" w14:textId="77777777" w:rsidR="008C61EC" w:rsidRPr="008B2339" w:rsidRDefault="008C61EC" w:rsidP="003949F6">
            <w:pPr>
              <w:rPr>
                <w:rFonts w:ascii="Joosp" w:hAnsi="Joosp" w:cs="Calibri"/>
                <w:color w:val="000000"/>
                <w:sz w:val="20"/>
              </w:rPr>
            </w:pPr>
            <w:r w:rsidRPr="008B2339">
              <w:rPr>
                <w:rFonts w:ascii="Joosp" w:hAnsi="Joosp" w:cs="Calibri"/>
                <w:color w:val="000000"/>
                <w:sz w:val="20"/>
              </w:rPr>
              <w:t>4 (keturi) kartai per metus</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007D"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single" w:sz="4" w:space="0" w:color="auto"/>
              <w:left w:val="single" w:sz="4" w:space="0" w:color="auto"/>
              <w:bottom w:val="single" w:sz="4" w:space="0" w:color="auto"/>
              <w:right w:val="single" w:sz="4" w:space="0" w:color="auto"/>
            </w:tcBorders>
            <w:shd w:val="clear" w:color="000000" w:fill="FFF2CC"/>
            <w:vAlign w:val="center"/>
          </w:tcPr>
          <w:p w14:paraId="783F8EF4" w14:textId="5E0EFEF9" w:rsidR="008C61EC" w:rsidRPr="008B2339" w:rsidRDefault="008C61EC" w:rsidP="003949F6">
            <w:pPr>
              <w:jc w:val="center"/>
              <w:rPr>
                <w:rFonts w:ascii="Joosp" w:hAnsi="Joosp" w:cs="Calibri"/>
                <w:color w:val="000000"/>
                <w:sz w:val="20"/>
              </w:rPr>
            </w:pP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C14C9"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694</w:t>
            </w:r>
          </w:p>
        </w:tc>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63D76"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4</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0948F"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d. d.</w:t>
            </w:r>
          </w:p>
        </w:tc>
        <w:tc>
          <w:tcPr>
            <w:tcW w:w="1417" w:type="dxa"/>
            <w:tcBorders>
              <w:top w:val="single" w:sz="4" w:space="0" w:color="auto"/>
              <w:left w:val="single" w:sz="4" w:space="0" w:color="auto"/>
              <w:bottom w:val="single" w:sz="4" w:space="0" w:color="auto"/>
              <w:right w:val="single" w:sz="4" w:space="0" w:color="auto"/>
            </w:tcBorders>
            <w:shd w:val="clear" w:color="000000" w:fill="FFF2CC"/>
            <w:vAlign w:val="center"/>
          </w:tcPr>
          <w:p w14:paraId="591010BB" w14:textId="57890A2D" w:rsidR="008C61EC" w:rsidRPr="008B2339" w:rsidRDefault="008C61EC" w:rsidP="003949F6">
            <w:pPr>
              <w:jc w:val="center"/>
              <w:rPr>
                <w:rFonts w:ascii="Joosp" w:hAnsi="Joosp" w:cs="Calibri"/>
                <w:color w:val="000000"/>
                <w:sz w:val="20"/>
              </w:rPr>
            </w:pPr>
          </w:p>
        </w:tc>
      </w:tr>
      <w:tr w:rsidR="008B2339" w:rsidRPr="008B2339" w14:paraId="449ABC92" w14:textId="77777777" w:rsidTr="00F6704A">
        <w:trPr>
          <w:trHeight w:val="855"/>
        </w:trPr>
        <w:tc>
          <w:tcPr>
            <w:tcW w:w="5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AA662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2</w:t>
            </w:r>
          </w:p>
        </w:tc>
        <w:tc>
          <w:tcPr>
            <w:tcW w:w="2501" w:type="dxa"/>
            <w:tcBorders>
              <w:top w:val="single" w:sz="4" w:space="0" w:color="auto"/>
              <w:left w:val="nil"/>
              <w:bottom w:val="single" w:sz="4" w:space="0" w:color="auto"/>
              <w:right w:val="single" w:sz="4" w:space="0" w:color="auto"/>
            </w:tcBorders>
            <w:shd w:val="clear" w:color="auto" w:fill="auto"/>
            <w:vAlign w:val="center"/>
            <w:hideMark/>
          </w:tcPr>
          <w:p w14:paraId="7D1D1564"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Teritorijos valymo ir priežiūros paslauga vasaros sezono metu (TVPP), žr. techninės specifikacijos 11 sk.</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14:paraId="5FCAA4D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1 aras </w:t>
            </w:r>
          </w:p>
        </w:tc>
        <w:tc>
          <w:tcPr>
            <w:tcW w:w="1173" w:type="dxa"/>
            <w:tcBorders>
              <w:top w:val="single" w:sz="4" w:space="0" w:color="auto"/>
              <w:left w:val="nil"/>
              <w:bottom w:val="single" w:sz="4" w:space="0" w:color="auto"/>
              <w:right w:val="single" w:sz="4" w:space="0" w:color="auto"/>
            </w:tcBorders>
            <w:shd w:val="clear" w:color="000000" w:fill="FFF2CC"/>
            <w:vAlign w:val="center"/>
          </w:tcPr>
          <w:p w14:paraId="7C23EF7A" w14:textId="00586D27" w:rsidR="008B2339" w:rsidRPr="008B2339" w:rsidRDefault="008B2339" w:rsidP="008B2339">
            <w:pPr>
              <w:jc w:val="center"/>
              <w:rPr>
                <w:rFonts w:ascii="Joosp" w:hAnsi="Joosp" w:cs="Calibri"/>
                <w:color w:val="000000"/>
                <w:sz w:val="20"/>
              </w:rPr>
            </w:pP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14:paraId="09A70DD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33 971</w:t>
            </w:r>
          </w:p>
        </w:tc>
        <w:tc>
          <w:tcPr>
            <w:tcW w:w="861" w:type="dxa"/>
            <w:tcBorders>
              <w:top w:val="single" w:sz="4" w:space="0" w:color="auto"/>
              <w:left w:val="nil"/>
              <w:bottom w:val="single" w:sz="4" w:space="0" w:color="auto"/>
              <w:right w:val="single" w:sz="4" w:space="0" w:color="auto"/>
            </w:tcBorders>
            <w:shd w:val="clear" w:color="auto" w:fill="auto"/>
            <w:vAlign w:val="center"/>
            <w:hideMark/>
          </w:tcPr>
          <w:p w14:paraId="68C9AD0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90</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1BFF651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single" w:sz="4" w:space="0" w:color="auto"/>
              <w:left w:val="nil"/>
              <w:bottom w:val="single" w:sz="4" w:space="0" w:color="auto"/>
              <w:right w:val="single" w:sz="4" w:space="0" w:color="auto"/>
            </w:tcBorders>
            <w:shd w:val="clear" w:color="000000" w:fill="FFF2CC"/>
            <w:vAlign w:val="center"/>
          </w:tcPr>
          <w:p w14:paraId="2FD6201D" w14:textId="3F5846A0" w:rsidR="008B2339" w:rsidRPr="008B2339" w:rsidRDefault="008B2339" w:rsidP="008B2339">
            <w:pPr>
              <w:jc w:val="center"/>
              <w:rPr>
                <w:rFonts w:ascii="Joosp" w:hAnsi="Joosp" w:cs="Calibri"/>
                <w:color w:val="000000"/>
                <w:sz w:val="20"/>
              </w:rPr>
            </w:pPr>
          </w:p>
        </w:tc>
      </w:tr>
      <w:tr w:rsidR="008B2339" w:rsidRPr="008B2339" w14:paraId="4A2F8791" w14:textId="77777777" w:rsidTr="00F6704A">
        <w:trPr>
          <w:trHeight w:val="8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7F41042D"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3</w:t>
            </w:r>
          </w:p>
        </w:tc>
        <w:tc>
          <w:tcPr>
            <w:tcW w:w="2501" w:type="dxa"/>
            <w:tcBorders>
              <w:top w:val="nil"/>
              <w:left w:val="nil"/>
              <w:bottom w:val="single" w:sz="4" w:space="0" w:color="auto"/>
              <w:right w:val="single" w:sz="4" w:space="0" w:color="auto"/>
            </w:tcBorders>
            <w:shd w:val="clear" w:color="auto" w:fill="auto"/>
            <w:vAlign w:val="center"/>
            <w:hideMark/>
          </w:tcPr>
          <w:p w14:paraId="7C4A3C10"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Teritorijos valymo ir priežiūros paslauga žiemos sezono metu (TVPP), žr. techninės specifikacijos 11 sk.</w:t>
            </w:r>
          </w:p>
        </w:tc>
        <w:tc>
          <w:tcPr>
            <w:tcW w:w="1378" w:type="dxa"/>
            <w:tcBorders>
              <w:top w:val="nil"/>
              <w:left w:val="nil"/>
              <w:bottom w:val="single" w:sz="4" w:space="0" w:color="auto"/>
              <w:right w:val="single" w:sz="4" w:space="0" w:color="auto"/>
            </w:tcBorders>
            <w:shd w:val="clear" w:color="auto" w:fill="auto"/>
            <w:vAlign w:val="center"/>
            <w:hideMark/>
          </w:tcPr>
          <w:p w14:paraId="46EF2C9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1 aras </w:t>
            </w:r>
          </w:p>
        </w:tc>
        <w:tc>
          <w:tcPr>
            <w:tcW w:w="1173" w:type="dxa"/>
            <w:tcBorders>
              <w:top w:val="nil"/>
              <w:left w:val="nil"/>
              <w:bottom w:val="single" w:sz="4" w:space="0" w:color="auto"/>
              <w:right w:val="single" w:sz="4" w:space="0" w:color="auto"/>
            </w:tcBorders>
            <w:shd w:val="clear" w:color="000000" w:fill="FFF2CC"/>
            <w:vAlign w:val="center"/>
          </w:tcPr>
          <w:p w14:paraId="608F9E82" w14:textId="5B602AB6"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noWrap/>
            <w:vAlign w:val="center"/>
            <w:hideMark/>
          </w:tcPr>
          <w:p w14:paraId="00C0DDC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33 971</w:t>
            </w:r>
          </w:p>
        </w:tc>
        <w:tc>
          <w:tcPr>
            <w:tcW w:w="861" w:type="dxa"/>
            <w:tcBorders>
              <w:top w:val="nil"/>
              <w:left w:val="nil"/>
              <w:bottom w:val="single" w:sz="4" w:space="0" w:color="auto"/>
              <w:right w:val="single" w:sz="4" w:space="0" w:color="auto"/>
            </w:tcBorders>
            <w:shd w:val="clear" w:color="auto" w:fill="auto"/>
            <w:vAlign w:val="center"/>
            <w:hideMark/>
          </w:tcPr>
          <w:p w14:paraId="020830F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60</w:t>
            </w:r>
          </w:p>
        </w:tc>
        <w:tc>
          <w:tcPr>
            <w:tcW w:w="852" w:type="dxa"/>
            <w:tcBorders>
              <w:top w:val="nil"/>
              <w:left w:val="nil"/>
              <w:bottom w:val="single" w:sz="4" w:space="0" w:color="auto"/>
              <w:right w:val="single" w:sz="4" w:space="0" w:color="auto"/>
            </w:tcBorders>
            <w:shd w:val="clear" w:color="auto" w:fill="auto"/>
            <w:vAlign w:val="center"/>
            <w:hideMark/>
          </w:tcPr>
          <w:p w14:paraId="0F4B7D9A"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d. d.</w:t>
            </w:r>
          </w:p>
        </w:tc>
        <w:tc>
          <w:tcPr>
            <w:tcW w:w="1417" w:type="dxa"/>
            <w:tcBorders>
              <w:top w:val="nil"/>
              <w:left w:val="nil"/>
              <w:bottom w:val="single" w:sz="4" w:space="0" w:color="auto"/>
              <w:right w:val="single" w:sz="4" w:space="0" w:color="auto"/>
            </w:tcBorders>
            <w:shd w:val="clear" w:color="000000" w:fill="FFF2CC"/>
            <w:vAlign w:val="center"/>
          </w:tcPr>
          <w:p w14:paraId="5E1E4450" w14:textId="389A3FA4" w:rsidR="008B2339" w:rsidRPr="008B2339" w:rsidRDefault="008B2339" w:rsidP="008B2339">
            <w:pPr>
              <w:jc w:val="center"/>
              <w:rPr>
                <w:rFonts w:ascii="Joosp" w:hAnsi="Joosp" w:cs="Calibri"/>
                <w:color w:val="000000"/>
                <w:sz w:val="20"/>
              </w:rPr>
            </w:pPr>
          </w:p>
        </w:tc>
      </w:tr>
      <w:tr w:rsidR="008B2339" w:rsidRPr="008B2339" w14:paraId="34BB2141"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1C70A76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4</w:t>
            </w:r>
          </w:p>
        </w:tc>
        <w:tc>
          <w:tcPr>
            <w:tcW w:w="2501" w:type="dxa"/>
            <w:tcBorders>
              <w:top w:val="nil"/>
              <w:left w:val="nil"/>
              <w:bottom w:val="single" w:sz="4" w:space="0" w:color="auto"/>
              <w:right w:val="single" w:sz="4" w:space="0" w:color="auto"/>
            </w:tcBorders>
            <w:shd w:val="clear" w:color="auto" w:fill="auto"/>
            <w:vAlign w:val="center"/>
            <w:hideMark/>
          </w:tcPr>
          <w:p w14:paraId="28D22F0C"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Švaros palaikymo ir budėjimo paslauga (ŠPBP), žr. techninės specifikacijos 12 sk.</w:t>
            </w:r>
          </w:p>
        </w:tc>
        <w:tc>
          <w:tcPr>
            <w:tcW w:w="1378" w:type="dxa"/>
            <w:tcBorders>
              <w:top w:val="nil"/>
              <w:left w:val="nil"/>
              <w:bottom w:val="single" w:sz="4" w:space="0" w:color="auto"/>
              <w:right w:val="single" w:sz="4" w:space="0" w:color="auto"/>
            </w:tcBorders>
            <w:shd w:val="clear" w:color="auto" w:fill="auto"/>
            <w:vAlign w:val="center"/>
            <w:hideMark/>
          </w:tcPr>
          <w:p w14:paraId="2263AE09"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val.</w:t>
            </w:r>
          </w:p>
        </w:tc>
        <w:tc>
          <w:tcPr>
            <w:tcW w:w="1173" w:type="dxa"/>
            <w:tcBorders>
              <w:top w:val="nil"/>
              <w:left w:val="nil"/>
              <w:bottom w:val="single" w:sz="4" w:space="0" w:color="auto"/>
              <w:right w:val="single" w:sz="4" w:space="0" w:color="auto"/>
            </w:tcBorders>
            <w:shd w:val="clear" w:color="000000" w:fill="FFF2CC"/>
            <w:vAlign w:val="center"/>
          </w:tcPr>
          <w:p w14:paraId="65185E78" w14:textId="13537524"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auto" w:fill="auto"/>
            <w:vAlign w:val="center"/>
            <w:hideMark/>
          </w:tcPr>
          <w:p w14:paraId="72ECFB3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nil"/>
              <w:bottom w:val="single" w:sz="4" w:space="0" w:color="auto"/>
              <w:right w:val="single" w:sz="4" w:space="0" w:color="auto"/>
            </w:tcBorders>
            <w:shd w:val="clear" w:color="auto" w:fill="auto"/>
            <w:vAlign w:val="center"/>
            <w:hideMark/>
          </w:tcPr>
          <w:p w14:paraId="086E036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auto" w:fill="auto"/>
            <w:vAlign w:val="center"/>
            <w:hideMark/>
          </w:tcPr>
          <w:p w14:paraId="7F84AC6D"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val.</w:t>
            </w:r>
          </w:p>
        </w:tc>
        <w:tc>
          <w:tcPr>
            <w:tcW w:w="1417" w:type="dxa"/>
            <w:tcBorders>
              <w:top w:val="nil"/>
              <w:left w:val="nil"/>
              <w:bottom w:val="single" w:sz="4" w:space="0" w:color="auto"/>
              <w:right w:val="single" w:sz="4" w:space="0" w:color="auto"/>
            </w:tcBorders>
            <w:shd w:val="clear" w:color="000000" w:fill="FFF2CC"/>
            <w:vAlign w:val="center"/>
          </w:tcPr>
          <w:p w14:paraId="1FD7CC08" w14:textId="1088566A" w:rsidR="008B2339" w:rsidRPr="008B2339" w:rsidRDefault="008B2339" w:rsidP="008B2339">
            <w:pPr>
              <w:jc w:val="center"/>
              <w:rPr>
                <w:rFonts w:ascii="Joosp" w:hAnsi="Joosp" w:cs="Calibri"/>
                <w:color w:val="000000"/>
                <w:sz w:val="20"/>
              </w:rPr>
            </w:pPr>
          </w:p>
        </w:tc>
      </w:tr>
      <w:tr w:rsidR="008B2339" w:rsidRPr="008B2339" w14:paraId="624BC265"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9F785FF"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5</w:t>
            </w:r>
          </w:p>
        </w:tc>
        <w:tc>
          <w:tcPr>
            <w:tcW w:w="2501" w:type="dxa"/>
            <w:tcBorders>
              <w:top w:val="nil"/>
              <w:left w:val="nil"/>
              <w:bottom w:val="single" w:sz="4" w:space="0" w:color="auto"/>
              <w:right w:val="single" w:sz="4" w:space="0" w:color="auto"/>
            </w:tcBorders>
            <w:shd w:val="clear" w:color="000000" w:fill="FFFFFF"/>
            <w:vAlign w:val="center"/>
            <w:hideMark/>
          </w:tcPr>
          <w:p w14:paraId="77DC30C5"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Lauko langų generalinio valymo paslauga (LLGVP), žr. techninės specifikacijos 13 sk.</w:t>
            </w:r>
          </w:p>
        </w:tc>
        <w:tc>
          <w:tcPr>
            <w:tcW w:w="1378" w:type="dxa"/>
            <w:tcBorders>
              <w:top w:val="nil"/>
              <w:left w:val="nil"/>
              <w:bottom w:val="single" w:sz="4" w:space="0" w:color="auto"/>
              <w:right w:val="single" w:sz="4" w:space="0" w:color="auto"/>
            </w:tcBorders>
            <w:shd w:val="clear" w:color="000000" w:fill="FFFFFF"/>
            <w:vAlign w:val="center"/>
            <w:hideMark/>
          </w:tcPr>
          <w:p w14:paraId="5547EB0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 / 1 kartas</w:t>
            </w:r>
          </w:p>
        </w:tc>
        <w:tc>
          <w:tcPr>
            <w:tcW w:w="1173" w:type="dxa"/>
            <w:tcBorders>
              <w:top w:val="nil"/>
              <w:left w:val="nil"/>
              <w:bottom w:val="single" w:sz="4" w:space="0" w:color="auto"/>
              <w:right w:val="single" w:sz="4" w:space="0" w:color="auto"/>
            </w:tcBorders>
            <w:shd w:val="clear" w:color="000000" w:fill="FFF2CC"/>
            <w:vAlign w:val="center"/>
          </w:tcPr>
          <w:p w14:paraId="43114ABB" w14:textId="03C1B2F5"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noWrap/>
            <w:vAlign w:val="center"/>
            <w:hideMark/>
          </w:tcPr>
          <w:p w14:paraId="096CCF3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3 910</w:t>
            </w:r>
          </w:p>
        </w:tc>
        <w:tc>
          <w:tcPr>
            <w:tcW w:w="861" w:type="dxa"/>
            <w:tcBorders>
              <w:top w:val="nil"/>
              <w:left w:val="nil"/>
              <w:bottom w:val="single" w:sz="4" w:space="0" w:color="auto"/>
              <w:right w:val="single" w:sz="4" w:space="0" w:color="auto"/>
            </w:tcBorders>
            <w:shd w:val="clear" w:color="000000" w:fill="FFFFFF"/>
            <w:vAlign w:val="center"/>
            <w:hideMark/>
          </w:tcPr>
          <w:p w14:paraId="2E55237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w:t>
            </w:r>
          </w:p>
        </w:tc>
        <w:tc>
          <w:tcPr>
            <w:tcW w:w="852" w:type="dxa"/>
            <w:tcBorders>
              <w:top w:val="nil"/>
              <w:left w:val="nil"/>
              <w:bottom w:val="single" w:sz="4" w:space="0" w:color="auto"/>
              <w:right w:val="single" w:sz="4" w:space="0" w:color="auto"/>
            </w:tcBorders>
            <w:shd w:val="clear" w:color="000000" w:fill="FFFFFF"/>
            <w:vAlign w:val="center"/>
            <w:hideMark/>
          </w:tcPr>
          <w:p w14:paraId="133DE9C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93DC8C3" w14:textId="5967E032" w:rsidR="008B2339" w:rsidRPr="008B2339" w:rsidRDefault="008B2339" w:rsidP="008B2339">
            <w:pPr>
              <w:jc w:val="center"/>
              <w:rPr>
                <w:rFonts w:ascii="Joosp" w:hAnsi="Joosp" w:cs="Calibri"/>
                <w:color w:val="000000"/>
                <w:sz w:val="20"/>
              </w:rPr>
            </w:pPr>
          </w:p>
        </w:tc>
      </w:tr>
      <w:tr w:rsidR="008B2339" w:rsidRPr="008B2339" w14:paraId="2657F3EB"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F6D8991"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6</w:t>
            </w:r>
          </w:p>
        </w:tc>
        <w:tc>
          <w:tcPr>
            <w:tcW w:w="2501" w:type="dxa"/>
            <w:tcBorders>
              <w:top w:val="nil"/>
              <w:left w:val="nil"/>
              <w:bottom w:val="single" w:sz="4" w:space="0" w:color="auto"/>
              <w:right w:val="single" w:sz="4" w:space="0" w:color="auto"/>
            </w:tcBorders>
            <w:shd w:val="clear" w:color="000000" w:fill="FFFFFF"/>
            <w:vAlign w:val="center"/>
            <w:hideMark/>
          </w:tcPr>
          <w:p w14:paraId="7843303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Kita papildoma paslauga (KPP), žr. techninės specifikacijos 14 sk.</w:t>
            </w:r>
          </w:p>
        </w:tc>
        <w:tc>
          <w:tcPr>
            <w:tcW w:w="1378" w:type="dxa"/>
            <w:tcBorders>
              <w:top w:val="nil"/>
              <w:left w:val="nil"/>
              <w:bottom w:val="single" w:sz="4" w:space="0" w:color="auto"/>
              <w:right w:val="single" w:sz="4" w:space="0" w:color="auto"/>
            </w:tcBorders>
            <w:shd w:val="clear" w:color="000000" w:fill="FFFFFF"/>
            <w:vAlign w:val="center"/>
            <w:hideMark/>
          </w:tcPr>
          <w:p w14:paraId="449E15E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1 val. </w:t>
            </w:r>
          </w:p>
        </w:tc>
        <w:tc>
          <w:tcPr>
            <w:tcW w:w="1173" w:type="dxa"/>
            <w:tcBorders>
              <w:top w:val="nil"/>
              <w:left w:val="nil"/>
              <w:bottom w:val="single" w:sz="4" w:space="0" w:color="auto"/>
              <w:right w:val="single" w:sz="4" w:space="0" w:color="auto"/>
            </w:tcBorders>
            <w:shd w:val="clear" w:color="000000" w:fill="FFF2CC"/>
            <w:vAlign w:val="center"/>
          </w:tcPr>
          <w:p w14:paraId="7FBA5FD5" w14:textId="38FB226B" w:rsidR="008B2339" w:rsidRPr="008B2339" w:rsidRDefault="008B2339" w:rsidP="008B2339">
            <w:pPr>
              <w:jc w:val="center"/>
              <w:rPr>
                <w:rFonts w:ascii="Joosp" w:hAnsi="Joosp" w:cs="Calibri"/>
                <w:color w:val="000000"/>
                <w:sz w:val="20"/>
              </w:rPr>
            </w:pPr>
          </w:p>
        </w:tc>
        <w:tc>
          <w:tcPr>
            <w:tcW w:w="1036" w:type="dxa"/>
            <w:tcBorders>
              <w:top w:val="nil"/>
              <w:left w:val="nil"/>
              <w:bottom w:val="nil"/>
              <w:right w:val="nil"/>
            </w:tcBorders>
            <w:shd w:val="clear" w:color="000000" w:fill="FFFFFF"/>
            <w:noWrap/>
            <w:vAlign w:val="center"/>
            <w:hideMark/>
          </w:tcPr>
          <w:p w14:paraId="2BFB5B5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single" w:sz="4" w:space="0" w:color="auto"/>
              <w:bottom w:val="single" w:sz="4" w:space="0" w:color="auto"/>
              <w:right w:val="single" w:sz="4" w:space="0" w:color="auto"/>
            </w:tcBorders>
            <w:shd w:val="clear" w:color="000000" w:fill="FFFFFF"/>
            <w:vAlign w:val="center"/>
            <w:hideMark/>
          </w:tcPr>
          <w:p w14:paraId="64EB5D2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3462D2B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val.</w:t>
            </w:r>
          </w:p>
        </w:tc>
        <w:tc>
          <w:tcPr>
            <w:tcW w:w="1417" w:type="dxa"/>
            <w:tcBorders>
              <w:top w:val="nil"/>
              <w:left w:val="nil"/>
              <w:bottom w:val="single" w:sz="4" w:space="0" w:color="auto"/>
              <w:right w:val="single" w:sz="4" w:space="0" w:color="auto"/>
            </w:tcBorders>
            <w:shd w:val="clear" w:color="000000" w:fill="FFF2CC"/>
            <w:vAlign w:val="center"/>
          </w:tcPr>
          <w:p w14:paraId="4E3A1C2E" w14:textId="0110C725" w:rsidR="008B2339" w:rsidRPr="008B2339" w:rsidRDefault="008B2339" w:rsidP="008B2339">
            <w:pPr>
              <w:jc w:val="center"/>
              <w:rPr>
                <w:rFonts w:ascii="Joosp" w:hAnsi="Joosp" w:cs="Calibri"/>
                <w:color w:val="000000"/>
                <w:sz w:val="20"/>
              </w:rPr>
            </w:pPr>
          </w:p>
        </w:tc>
      </w:tr>
      <w:tr w:rsidR="008B2339" w:rsidRPr="008B2339" w14:paraId="361E17BF"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173544B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7</w:t>
            </w:r>
          </w:p>
        </w:tc>
        <w:tc>
          <w:tcPr>
            <w:tcW w:w="2501" w:type="dxa"/>
            <w:tcBorders>
              <w:top w:val="nil"/>
              <w:left w:val="nil"/>
              <w:bottom w:val="single" w:sz="4" w:space="0" w:color="auto"/>
              <w:right w:val="single" w:sz="4" w:space="0" w:color="auto"/>
            </w:tcBorders>
            <w:shd w:val="clear" w:color="000000" w:fill="FFFFFF"/>
            <w:vAlign w:val="center"/>
            <w:hideMark/>
          </w:tcPr>
          <w:p w14:paraId="719A82E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Grindų vaškavimo paslauga (GVP), žr. techninės specifikacijos 15 sk.)</w:t>
            </w:r>
          </w:p>
        </w:tc>
        <w:tc>
          <w:tcPr>
            <w:tcW w:w="1378" w:type="dxa"/>
            <w:tcBorders>
              <w:top w:val="nil"/>
              <w:left w:val="nil"/>
              <w:bottom w:val="single" w:sz="4" w:space="0" w:color="auto"/>
              <w:right w:val="single" w:sz="4" w:space="0" w:color="auto"/>
            </w:tcBorders>
            <w:shd w:val="clear" w:color="000000" w:fill="FFFFFF"/>
            <w:vAlign w:val="center"/>
            <w:hideMark/>
          </w:tcPr>
          <w:p w14:paraId="4F9D21B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w:t>
            </w:r>
          </w:p>
        </w:tc>
        <w:tc>
          <w:tcPr>
            <w:tcW w:w="1173" w:type="dxa"/>
            <w:tcBorders>
              <w:top w:val="nil"/>
              <w:left w:val="nil"/>
              <w:bottom w:val="single" w:sz="4" w:space="0" w:color="auto"/>
              <w:right w:val="single" w:sz="4" w:space="0" w:color="auto"/>
            </w:tcBorders>
            <w:shd w:val="clear" w:color="000000" w:fill="FFF2CC"/>
            <w:vAlign w:val="center"/>
          </w:tcPr>
          <w:p w14:paraId="5A22B002" w14:textId="15642C4E" w:rsidR="008B2339" w:rsidRPr="008B2339" w:rsidRDefault="008B2339" w:rsidP="008B2339">
            <w:pPr>
              <w:jc w:val="center"/>
              <w:rPr>
                <w:rFonts w:ascii="Joosp" w:hAnsi="Joosp" w:cs="Calibri"/>
                <w:color w:val="000000"/>
                <w:sz w:val="20"/>
              </w:rPr>
            </w:pPr>
          </w:p>
        </w:tc>
        <w:tc>
          <w:tcPr>
            <w:tcW w:w="1036" w:type="dxa"/>
            <w:tcBorders>
              <w:top w:val="single" w:sz="4" w:space="0" w:color="auto"/>
              <w:left w:val="nil"/>
              <w:bottom w:val="single" w:sz="4" w:space="0" w:color="auto"/>
              <w:right w:val="single" w:sz="4" w:space="0" w:color="auto"/>
            </w:tcBorders>
            <w:shd w:val="clear" w:color="000000" w:fill="FFFFFF"/>
            <w:vAlign w:val="center"/>
            <w:hideMark/>
          </w:tcPr>
          <w:p w14:paraId="7FC730B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280</w:t>
            </w:r>
          </w:p>
        </w:tc>
        <w:tc>
          <w:tcPr>
            <w:tcW w:w="861" w:type="dxa"/>
            <w:tcBorders>
              <w:top w:val="nil"/>
              <w:left w:val="nil"/>
              <w:bottom w:val="single" w:sz="4" w:space="0" w:color="auto"/>
              <w:right w:val="single" w:sz="4" w:space="0" w:color="auto"/>
            </w:tcBorders>
            <w:shd w:val="clear" w:color="000000" w:fill="FFFFFF"/>
            <w:vAlign w:val="center"/>
            <w:hideMark/>
          </w:tcPr>
          <w:p w14:paraId="17A4BD3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25FBADA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3412B12" w14:textId="7BB475E8" w:rsidR="008B2339" w:rsidRPr="008B2339" w:rsidRDefault="008B2339" w:rsidP="008B2339">
            <w:pPr>
              <w:jc w:val="center"/>
              <w:rPr>
                <w:rFonts w:ascii="Joosp" w:hAnsi="Joosp" w:cs="Calibri"/>
                <w:color w:val="000000"/>
                <w:sz w:val="20"/>
              </w:rPr>
            </w:pPr>
          </w:p>
        </w:tc>
      </w:tr>
      <w:tr w:rsidR="008B2339" w:rsidRPr="008B2339" w14:paraId="615F5C4B"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3B81DBC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8</w:t>
            </w:r>
          </w:p>
        </w:tc>
        <w:tc>
          <w:tcPr>
            <w:tcW w:w="2501" w:type="dxa"/>
            <w:tcBorders>
              <w:top w:val="nil"/>
              <w:left w:val="nil"/>
              <w:bottom w:val="single" w:sz="4" w:space="0" w:color="auto"/>
              <w:right w:val="single" w:sz="4" w:space="0" w:color="auto"/>
            </w:tcBorders>
            <w:shd w:val="clear" w:color="000000" w:fill="FFFFFF"/>
            <w:vAlign w:val="center"/>
            <w:hideMark/>
          </w:tcPr>
          <w:p w14:paraId="7FD9D9AD"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Kilimų cheminio valymo paslauga (KCVP), žr. techninės specifikacijos 16 sk.</w:t>
            </w:r>
          </w:p>
        </w:tc>
        <w:tc>
          <w:tcPr>
            <w:tcW w:w="1378" w:type="dxa"/>
            <w:tcBorders>
              <w:top w:val="nil"/>
              <w:left w:val="nil"/>
              <w:bottom w:val="single" w:sz="4" w:space="0" w:color="auto"/>
              <w:right w:val="single" w:sz="4" w:space="0" w:color="auto"/>
            </w:tcBorders>
            <w:shd w:val="clear" w:color="000000" w:fill="FFFFFF"/>
            <w:vAlign w:val="center"/>
            <w:hideMark/>
          </w:tcPr>
          <w:p w14:paraId="6380C75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w:t>
            </w:r>
          </w:p>
        </w:tc>
        <w:tc>
          <w:tcPr>
            <w:tcW w:w="1173" w:type="dxa"/>
            <w:tcBorders>
              <w:top w:val="nil"/>
              <w:left w:val="nil"/>
              <w:bottom w:val="single" w:sz="4" w:space="0" w:color="auto"/>
              <w:right w:val="single" w:sz="4" w:space="0" w:color="auto"/>
            </w:tcBorders>
            <w:shd w:val="clear" w:color="000000" w:fill="FFF2CC"/>
            <w:vAlign w:val="center"/>
          </w:tcPr>
          <w:p w14:paraId="5E6D555C" w14:textId="3F04601D"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2370A01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353</w:t>
            </w:r>
          </w:p>
        </w:tc>
        <w:tc>
          <w:tcPr>
            <w:tcW w:w="861" w:type="dxa"/>
            <w:tcBorders>
              <w:top w:val="nil"/>
              <w:left w:val="nil"/>
              <w:bottom w:val="single" w:sz="4" w:space="0" w:color="auto"/>
              <w:right w:val="single" w:sz="4" w:space="0" w:color="auto"/>
            </w:tcBorders>
            <w:shd w:val="clear" w:color="000000" w:fill="FFFFFF"/>
            <w:vAlign w:val="center"/>
            <w:hideMark/>
          </w:tcPr>
          <w:p w14:paraId="32B9400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07DA51EB"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5D856422" w14:textId="551C5093" w:rsidR="008B2339" w:rsidRPr="008B2339" w:rsidRDefault="008B2339" w:rsidP="008B2339">
            <w:pPr>
              <w:jc w:val="center"/>
              <w:rPr>
                <w:rFonts w:ascii="Joosp" w:hAnsi="Joosp" w:cs="Calibri"/>
                <w:color w:val="000000"/>
                <w:sz w:val="20"/>
              </w:rPr>
            </w:pPr>
          </w:p>
        </w:tc>
      </w:tr>
      <w:tr w:rsidR="008B2339" w:rsidRPr="008B2339" w14:paraId="2F7732B8"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22649153"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9</w:t>
            </w:r>
          </w:p>
        </w:tc>
        <w:tc>
          <w:tcPr>
            <w:tcW w:w="2501" w:type="dxa"/>
            <w:tcBorders>
              <w:top w:val="nil"/>
              <w:left w:val="nil"/>
              <w:bottom w:val="single" w:sz="4" w:space="0" w:color="auto"/>
              <w:right w:val="single" w:sz="4" w:space="0" w:color="auto"/>
            </w:tcBorders>
            <w:shd w:val="clear" w:color="000000" w:fill="FFFFFF"/>
            <w:vAlign w:val="center"/>
            <w:hideMark/>
          </w:tcPr>
          <w:p w14:paraId="0727DC1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Tekstilinių baldų cheminio valymo paslauga (BCVP), žr. techninės specifikacijos 17 sk.</w:t>
            </w:r>
          </w:p>
        </w:tc>
        <w:tc>
          <w:tcPr>
            <w:tcW w:w="1378" w:type="dxa"/>
            <w:tcBorders>
              <w:top w:val="nil"/>
              <w:left w:val="nil"/>
              <w:bottom w:val="single" w:sz="4" w:space="0" w:color="auto"/>
              <w:right w:val="single" w:sz="4" w:space="0" w:color="auto"/>
            </w:tcBorders>
            <w:shd w:val="clear" w:color="000000" w:fill="FFFFFF"/>
            <w:vAlign w:val="center"/>
            <w:hideMark/>
          </w:tcPr>
          <w:p w14:paraId="1F334E6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sėdima vieta</w:t>
            </w:r>
          </w:p>
        </w:tc>
        <w:tc>
          <w:tcPr>
            <w:tcW w:w="1173" w:type="dxa"/>
            <w:tcBorders>
              <w:top w:val="nil"/>
              <w:left w:val="nil"/>
              <w:bottom w:val="single" w:sz="4" w:space="0" w:color="auto"/>
              <w:right w:val="single" w:sz="4" w:space="0" w:color="auto"/>
            </w:tcBorders>
            <w:shd w:val="clear" w:color="000000" w:fill="FFF2CC"/>
            <w:vAlign w:val="center"/>
          </w:tcPr>
          <w:p w14:paraId="0E52818F" w14:textId="25E7FFB8"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0E4105C5"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nil"/>
              <w:bottom w:val="single" w:sz="4" w:space="0" w:color="auto"/>
              <w:right w:val="single" w:sz="4" w:space="0" w:color="auto"/>
            </w:tcBorders>
            <w:shd w:val="clear" w:color="000000" w:fill="FFFFFF"/>
            <w:vAlign w:val="center"/>
            <w:hideMark/>
          </w:tcPr>
          <w:p w14:paraId="6F872098"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52" w:type="dxa"/>
            <w:tcBorders>
              <w:top w:val="nil"/>
              <w:left w:val="nil"/>
              <w:bottom w:val="single" w:sz="4" w:space="0" w:color="auto"/>
              <w:right w:val="single" w:sz="4" w:space="0" w:color="auto"/>
            </w:tcBorders>
            <w:shd w:val="clear" w:color="000000" w:fill="FFFFFF"/>
            <w:vAlign w:val="center"/>
            <w:hideMark/>
          </w:tcPr>
          <w:p w14:paraId="2DFA52B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77450FAC" w14:textId="3A4BF031" w:rsidR="008B2339" w:rsidRPr="008B2339" w:rsidRDefault="008B2339" w:rsidP="008B2339">
            <w:pPr>
              <w:jc w:val="center"/>
              <w:rPr>
                <w:rFonts w:ascii="Joosp" w:hAnsi="Joosp" w:cs="Calibri"/>
                <w:color w:val="000000"/>
                <w:sz w:val="20"/>
              </w:rPr>
            </w:pPr>
          </w:p>
        </w:tc>
      </w:tr>
      <w:tr w:rsidR="008B2339" w:rsidRPr="008B2339" w14:paraId="4178FB4B" w14:textId="77777777" w:rsidTr="00F6704A">
        <w:trPr>
          <w:trHeight w:val="570"/>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0AE192CA"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10</w:t>
            </w:r>
          </w:p>
        </w:tc>
        <w:tc>
          <w:tcPr>
            <w:tcW w:w="2501" w:type="dxa"/>
            <w:tcBorders>
              <w:top w:val="nil"/>
              <w:left w:val="nil"/>
              <w:bottom w:val="single" w:sz="4" w:space="0" w:color="auto"/>
              <w:right w:val="single" w:sz="4" w:space="0" w:color="auto"/>
            </w:tcBorders>
            <w:shd w:val="clear" w:color="000000" w:fill="FFFFFF"/>
            <w:vAlign w:val="center"/>
            <w:hideMark/>
          </w:tcPr>
          <w:p w14:paraId="0AC90FF9"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Papildoma grindų valymo paslauga (</w:t>
            </w:r>
            <w:proofErr w:type="spellStart"/>
            <w:r w:rsidRPr="008B2339">
              <w:rPr>
                <w:rFonts w:ascii="Joosp" w:hAnsi="Joosp" w:cs="Calibri"/>
                <w:color w:val="000000"/>
                <w:sz w:val="20"/>
              </w:rPr>
              <w:t>intesyvus</w:t>
            </w:r>
            <w:proofErr w:type="spellEnd"/>
            <w:r w:rsidRPr="008B2339">
              <w:rPr>
                <w:rFonts w:ascii="Joosp" w:hAnsi="Joosp" w:cs="Calibri"/>
                <w:color w:val="000000"/>
                <w:sz w:val="20"/>
              </w:rPr>
              <w:t xml:space="preserve"> plovimas) (PGVP), žr. techninės specifikacijos 18 sk.</w:t>
            </w:r>
          </w:p>
        </w:tc>
        <w:tc>
          <w:tcPr>
            <w:tcW w:w="1378" w:type="dxa"/>
            <w:tcBorders>
              <w:top w:val="nil"/>
              <w:left w:val="nil"/>
              <w:bottom w:val="single" w:sz="4" w:space="0" w:color="auto"/>
              <w:right w:val="single" w:sz="4" w:space="0" w:color="auto"/>
            </w:tcBorders>
            <w:shd w:val="clear" w:color="000000" w:fill="FFFFFF"/>
            <w:vAlign w:val="center"/>
            <w:hideMark/>
          </w:tcPr>
          <w:p w14:paraId="5E768CF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kv. m</w:t>
            </w:r>
          </w:p>
        </w:tc>
        <w:tc>
          <w:tcPr>
            <w:tcW w:w="1173" w:type="dxa"/>
            <w:tcBorders>
              <w:top w:val="nil"/>
              <w:left w:val="nil"/>
              <w:bottom w:val="single" w:sz="4" w:space="0" w:color="auto"/>
              <w:right w:val="single" w:sz="4" w:space="0" w:color="auto"/>
            </w:tcBorders>
            <w:shd w:val="clear" w:color="000000" w:fill="FFF2CC"/>
            <w:vAlign w:val="center"/>
          </w:tcPr>
          <w:p w14:paraId="050A9A7A" w14:textId="5049FEC0"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02D4FD6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500</w:t>
            </w:r>
          </w:p>
        </w:tc>
        <w:tc>
          <w:tcPr>
            <w:tcW w:w="861" w:type="dxa"/>
            <w:tcBorders>
              <w:top w:val="nil"/>
              <w:left w:val="nil"/>
              <w:bottom w:val="single" w:sz="4" w:space="0" w:color="auto"/>
              <w:right w:val="single" w:sz="4" w:space="0" w:color="auto"/>
            </w:tcBorders>
            <w:shd w:val="clear" w:color="000000" w:fill="FFFFFF"/>
            <w:vAlign w:val="center"/>
            <w:hideMark/>
          </w:tcPr>
          <w:p w14:paraId="400961E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w:t>
            </w:r>
          </w:p>
        </w:tc>
        <w:tc>
          <w:tcPr>
            <w:tcW w:w="852" w:type="dxa"/>
            <w:tcBorders>
              <w:top w:val="nil"/>
              <w:left w:val="nil"/>
              <w:bottom w:val="single" w:sz="4" w:space="0" w:color="auto"/>
              <w:right w:val="single" w:sz="4" w:space="0" w:color="auto"/>
            </w:tcBorders>
            <w:shd w:val="clear" w:color="000000" w:fill="FFFFFF"/>
            <w:vAlign w:val="center"/>
            <w:hideMark/>
          </w:tcPr>
          <w:p w14:paraId="42FCE74E"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7B4281C2" w14:textId="0E4A6B02" w:rsidR="008B2339" w:rsidRPr="008B2339" w:rsidRDefault="008B2339" w:rsidP="008B2339">
            <w:pPr>
              <w:jc w:val="center"/>
              <w:rPr>
                <w:rFonts w:ascii="Joosp" w:hAnsi="Joosp" w:cs="Calibri"/>
                <w:color w:val="000000"/>
                <w:sz w:val="20"/>
              </w:rPr>
            </w:pPr>
          </w:p>
        </w:tc>
      </w:tr>
      <w:tr w:rsidR="008B2339" w:rsidRPr="008B2339" w14:paraId="284345EC" w14:textId="77777777" w:rsidTr="00F6704A">
        <w:trPr>
          <w:trHeight w:val="8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594D43FC"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11</w:t>
            </w:r>
          </w:p>
        </w:tc>
        <w:tc>
          <w:tcPr>
            <w:tcW w:w="2501" w:type="dxa"/>
            <w:tcBorders>
              <w:top w:val="nil"/>
              <w:left w:val="nil"/>
              <w:bottom w:val="single" w:sz="4" w:space="0" w:color="auto"/>
              <w:right w:val="single" w:sz="4" w:space="0" w:color="auto"/>
            </w:tcBorders>
            <w:shd w:val="clear" w:color="000000" w:fill="FFFFFF"/>
            <w:vAlign w:val="center"/>
            <w:hideMark/>
          </w:tcPr>
          <w:p w14:paraId="04360F4A"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Drėgmę – purvą sugeriančių kilimėlių keitimo paslauga vasaros sezono metu (DPSKP), žr. techninės specifikacijos 19 sk.</w:t>
            </w:r>
          </w:p>
        </w:tc>
        <w:tc>
          <w:tcPr>
            <w:tcW w:w="1378" w:type="dxa"/>
            <w:tcBorders>
              <w:top w:val="nil"/>
              <w:left w:val="nil"/>
              <w:bottom w:val="single" w:sz="4" w:space="0" w:color="auto"/>
              <w:right w:val="single" w:sz="4" w:space="0" w:color="auto"/>
            </w:tcBorders>
            <w:shd w:val="clear" w:color="000000" w:fill="FFFFFF"/>
            <w:vAlign w:val="center"/>
            <w:hideMark/>
          </w:tcPr>
          <w:p w14:paraId="28F53D3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vnt.</w:t>
            </w:r>
          </w:p>
        </w:tc>
        <w:tc>
          <w:tcPr>
            <w:tcW w:w="1173" w:type="dxa"/>
            <w:tcBorders>
              <w:top w:val="nil"/>
              <w:left w:val="nil"/>
              <w:bottom w:val="single" w:sz="4" w:space="0" w:color="auto"/>
              <w:right w:val="single" w:sz="4" w:space="0" w:color="auto"/>
            </w:tcBorders>
            <w:shd w:val="clear" w:color="000000" w:fill="FFF2CC"/>
            <w:vAlign w:val="center"/>
          </w:tcPr>
          <w:p w14:paraId="633A045A" w14:textId="41BEDB79"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43C5D254"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18</w:t>
            </w:r>
          </w:p>
        </w:tc>
        <w:tc>
          <w:tcPr>
            <w:tcW w:w="861" w:type="dxa"/>
            <w:tcBorders>
              <w:top w:val="nil"/>
              <w:left w:val="nil"/>
              <w:bottom w:val="single" w:sz="4" w:space="0" w:color="auto"/>
              <w:right w:val="single" w:sz="4" w:space="0" w:color="auto"/>
            </w:tcBorders>
            <w:shd w:val="clear" w:color="000000" w:fill="FFFFFF"/>
            <w:vAlign w:val="center"/>
            <w:hideMark/>
          </w:tcPr>
          <w:p w14:paraId="1722ADF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96</w:t>
            </w:r>
          </w:p>
        </w:tc>
        <w:tc>
          <w:tcPr>
            <w:tcW w:w="852" w:type="dxa"/>
            <w:tcBorders>
              <w:top w:val="nil"/>
              <w:left w:val="nil"/>
              <w:bottom w:val="single" w:sz="4" w:space="0" w:color="auto"/>
              <w:right w:val="single" w:sz="4" w:space="0" w:color="auto"/>
            </w:tcBorders>
            <w:shd w:val="clear" w:color="000000" w:fill="FFFFFF"/>
            <w:vAlign w:val="center"/>
            <w:hideMark/>
          </w:tcPr>
          <w:p w14:paraId="2879BC12"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6130CD5D" w14:textId="57F7F215" w:rsidR="008B2339" w:rsidRPr="008B2339" w:rsidRDefault="008B2339" w:rsidP="008B2339">
            <w:pPr>
              <w:jc w:val="center"/>
              <w:rPr>
                <w:rFonts w:ascii="Joosp" w:hAnsi="Joosp" w:cs="Calibri"/>
                <w:color w:val="000000"/>
                <w:sz w:val="20"/>
              </w:rPr>
            </w:pPr>
          </w:p>
        </w:tc>
      </w:tr>
      <w:tr w:rsidR="008C61EC" w:rsidRPr="008B2339" w14:paraId="196070D3" w14:textId="77777777" w:rsidTr="00F6704A">
        <w:trPr>
          <w:trHeight w:val="1042"/>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3397BEA"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lastRenderedPageBreak/>
              <w:t>Eil. Nr.</w:t>
            </w:r>
          </w:p>
        </w:tc>
        <w:tc>
          <w:tcPr>
            <w:tcW w:w="25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F5380AC"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Paslaugų pavadinimas</w:t>
            </w:r>
          </w:p>
        </w:tc>
        <w:tc>
          <w:tcPr>
            <w:tcW w:w="13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17C16F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Mato vnt.</w:t>
            </w:r>
          </w:p>
        </w:tc>
        <w:tc>
          <w:tcPr>
            <w:tcW w:w="117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89A8FF"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Vieneto įkainis (EUR) be PVM</w:t>
            </w:r>
            <w:r>
              <w:rPr>
                <w:rStyle w:val="Puslapioinaosnuoroda"/>
                <w:rFonts w:ascii="Joosp" w:hAnsi="Joosp" w:cs="Calibri"/>
                <w:b/>
                <w:bCs/>
                <w:color w:val="000000"/>
                <w:sz w:val="20"/>
              </w:rPr>
              <w:footnoteReference w:id="6"/>
            </w:r>
            <w:r w:rsidRPr="008B2339">
              <w:rPr>
                <w:rFonts w:ascii="Joosp" w:hAnsi="Joosp" w:cs="Calibri"/>
                <w:b/>
                <w:bCs/>
                <w:color w:val="000000"/>
                <w:sz w:val="20"/>
              </w:rPr>
              <w:t xml:space="preserve"> </w:t>
            </w:r>
          </w:p>
        </w:tc>
        <w:tc>
          <w:tcPr>
            <w:tcW w:w="10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24F901" w14:textId="77777777" w:rsidR="008C61EC" w:rsidRPr="008B2339" w:rsidRDefault="008C61EC" w:rsidP="003949F6">
            <w:pPr>
              <w:jc w:val="center"/>
              <w:rPr>
                <w:rFonts w:ascii="Joosp" w:hAnsi="Joosp" w:cs="Calibri"/>
                <w:b/>
                <w:bCs/>
                <w:color w:val="000000"/>
                <w:sz w:val="20"/>
                <w:lang w:val="en-US"/>
              </w:rPr>
            </w:pPr>
            <w:r w:rsidRPr="008B2339">
              <w:rPr>
                <w:rFonts w:ascii="Joosp" w:hAnsi="Joosp" w:cs="Calibri"/>
                <w:b/>
                <w:bCs/>
                <w:color w:val="000000"/>
                <w:sz w:val="20"/>
              </w:rPr>
              <w:t>Apimtis/ kiekiai</w:t>
            </w:r>
            <w:r>
              <w:rPr>
                <w:rStyle w:val="Puslapioinaosnuoroda"/>
                <w:rFonts w:ascii="Joosp" w:hAnsi="Joosp" w:cs="Calibri"/>
                <w:b/>
                <w:bCs/>
                <w:color w:val="000000"/>
                <w:sz w:val="20"/>
              </w:rPr>
              <w:footnoteReference w:id="7"/>
            </w:r>
          </w:p>
        </w:tc>
        <w:tc>
          <w:tcPr>
            <w:tcW w:w="171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1718850"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Planuojamas periodiškumas per 12 mėnesių</w:t>
            </w:r>
            <w:r w:rsidRPr="008C61EC">
              <w:rPr>
                <w:rFonts w:ascii="Joosp" w:hAnsi="Joosp" w:cs="Calibri"/>
                <w:b/>
                <w:bCs/>
                <w:color w:val="000000"/>
                <w:sz w:val="20"/>
                <w:vertAlign w:val="superscript"/>
              </w:rPr>
              <w:t>3</w:t>
            </w:r>
          </w:p>
        </w:tc>
        <w:tc>
          <w:tcPr>
            <w:tcW w:w="141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B871C96"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Viso suma (EUR) be PVM per 12 mėnesių</w:t>
            </w:r>
          </w:p>
        </w:tc>
      </w:tr>
      <w:tr w:rsidR="008C61EC" w:rsidRPr="008B2339" w14:paraId="01B1B9BD" w14:textId="77777777" w:rsidTr="00F6704A">
        <w:trPr>
          <w:trHeight w:val="300"/>
        </w:trPr>
        <w:tc>
          <w:tcPr>
            <w:tcW w:w="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3D50953"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w:t>
            </w:r>
          </w:p>
        </w:tc>
        <w:tc>
          <w:tcPr>
            <w:tcW w:w="250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ED3713F"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2</w:t>
            </w:r>
          </w:p>
        </w:tc>
        <w:tc>
          <w:tcPr>
            <w:tcW w:w="137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0AC4B49"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3</w:t>
            </w:r>
          </w:p>
        </w:tc>
        <w:tc>
          <w:tcPr>
            <w:tcW w:w="1173"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CD121B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4</w:t>
            </w:r>
          </w:p>
        </w:tc>
        <w:tc>
          <w:tcPr>
            <w:tcW w:w="1036" w:type="dxa"/>
            <w:tcBorders>
              <w:top w:val="single" w:sz="4" w:space="0" w:color="auto"/>
              <w:left w:val="nil"/>
              <w:bottom w:val="single" w:sz="4" w:space="0" w:color="auto"/>
              <w:right w:val="nil"/>
            </w:tcBorders>
            <w:shd w:val="clear" w:color="auto" w:fill="DBE5F1" w:themeFill="accent1" w:themeFillTint="33"/>
            <w:vAlign w:val="center"/>
            <w:hideMark/>
          </w:tcPr>
          <w:p w14:paraId="7E07160F"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5</w:t>
            </w:r>
          </w:p>
        </w:tc>
        <w:tc>
          <w:tcPr>
            <w:tcW w:w="86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E640A5"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6</w:t>
            </w:r>
          </w:p>
        </w:tc>
        <w:tc>
          <w:tcPr>
            <w:tcW w:w="85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C4AFC3E"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7</w:t>
            </w:r>
          </w:p>
        </w:tc>
        <w:tc>
          <w:tcPr>
            <w:tcW w:w="141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3BBAB90"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8=4*5*6</w:t>
            </w:r>
          </w:p>
        </w:tc>
      </w:tr>
      <w:tr w:rsidR="008C61EC" w:rsidRPr="008B2339" w14:paraId="05881859" w14:textId="77777777" w:rsidTr="00F6704A">
        <w:trPr>
          <w:trHeight w:val="8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29311394" w14:textId="77777777" w:rsidR="008C61EC" w:rsidRPr="008B2339" w:rsidRDefault="008C61EC" w:rsidP="003949F6">
            <w:pPr>
              <w:jc w:val="center"/>
              <w:rPr>
                <w:rFonts w:ascii="Joosp" w:hAnsi="Joosp" w:cs="Calibri"/>
                <w:b/>
                <w:bCs/>
                <w:color w:val="000000"/>
                <w:sz w:val="20"/>
              </w:rPr>
            </w:pPr>
            <w:r w:rsidRPr="008B2339">
              <w:rPr>
                <w:rFonts w:ascii="Joosp" w:hAnsi="Joosp" w:cs="Calibri"/>
                <w:b/>
                <w:bCs/>
                <w:color w:val="000000"/>
                <w:sz w:val="20"/>
              </w:rPr>
              <w:t>12</w:t>
            </w:r>
          </w:p>
        </w:tc>
        <w:tc>
          <w:tcPr>
            <w:tcW w:w="2501" w:type="dxa"/>
            <w:tcBorders>
              <w:top w:val="nil"/>
              <w:left w:val="nil"/>
              <w:bottom w:val="single" w:sz="4" w:space="0" w:color="auto"/>
              <w:right w:val="single" w:sz="4" w:space="0" w:color="auto"/>
            </w:tcBorders>
            <w:shd w:val="clear" w:color="000000" w:fill="FFFFFF"/>
            <w:vAlign w:val="center"/>
            <w:hideMark/>
          </w:tcPr>
          <w:p w14:paraId="5AC8E4CA" w14:textId="77777777" w:rsidR="008C61EC" w:rsidRPr="008B2339" w:rsidRDefault="008C61EC" w:rsidP="003949F6">
            <w:pPr>
              <w:rPr>
                <w:rFonts w:ascii="Joosp" w:hAnsi="Joosp" w:cs="Calibri"/>
                <w:color w:val="000000"/>
                <w:sz w:val="20"/>
              </w:rPr>
            </w:pPr>
            <w:r w:rsidRPr="008B2339">
              <w:rPr>
                <w:rFonts w:ascii="Joosp" w:hAnsi="Joosp" w:cs="Calibri"/>
                <w:color w:val="000000"/>
                <w:sz w:val="20"/>
              </w:rPr>
              <w:t>Drėgmę – purvą sugeriančių kilimėlių keitimo paslauga žiemos sezono metu (DPSKP), žr. techninės specifikacijos 19 sk.</w:t>
            </w:r>
          </w:p>
        </w:tc>
        <w:tc>
          <w:tcPr>
            <w:tcW w:w="1378" w:type="dxa"/>
            <w:tcBorders>
              <w:top w:val="nil"/>
              <w:left w:val="nil"/>
              <w:bottom w:val="single" w:sz="4" w:space="0" w:color="auto"/>
              <w:right w:val="single" w:sz="4" w:space="0" w:color="auto"/>
            </w:tcBorders>
            <w:shd w:val="clear" w:color="000000" w:fill="FFFFFF"/>
            <w:vAlign w:val="center"/>
            <w:hideMark/>
          </w:tcPr>
          <w:p w14:paraId="67FDF2EC"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1 vnt.</w:t>
            </w:r>
          </w:p>
        </w:tc>
        <w:tc>
          <w:tcPr>
            <w:tcW w:w="1173" w:type="dxa"/>
            <w:tcBorders>
              <w:top w:val="nil"/>
              <w:left w:val="nil"/>
              <w:bottom w:val="single" w:sz="4" w:space="0" w:color="auto"/>
              <w:right w:val="single" w:sz="4" w:space="0" w:color="auto"/>
            </w:tcBorders>
            <w:shd w:val="clear" w:color="000000" w:fill="FFF2CC"/>
            <w:vAlign w:val="center"/>
          </w:tcPr>
          <w:p w14:paraId="145D23E6" w14:textId="5B7896A6" w:rsidR="008C61EC" w:rsidRPr="008B2339" w:rsidRDefault="008C61EC" w:rsidP="003949F6">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5436F210"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18</w:t>
            </w:r>
          </w:p>
        </w:tc>
        <w:tc>
          <w:tcPr>
            <w:tcW w:w="861" w:type="dxa"/>
            <w:tcBorders>
              <w:top w:val="nil"/>
              <w:left w:val="nil"/>
              <w:bottom w:val="single" w:sz="4" w:space="0" w:color="auto"/>
              <w:right w:val="single" w:sz="4" w:space="0" w:color="auto"/>
            </w:tcBorders>
            <w:shd w:val="clear" w:color="000000" w:fill="FFFFFF"/>
            <w:vAlign w:val="center"/>
            <w:hideMark/>
          </w:tcPr>
          <w:p w14:paraId="5AF142E7"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48</w:t>
            </w:r>
          </w:p>
        </w:tc>
        <w:tc>
          <w:tcPr>
            <w:tcW w:w="852" w:type="dxa"/>
            <w:tcBorders>
              <w:top w:val="nil"/>
              <w:left w:val="nil"/>
              <w:bottom w:val="single" w:sz="4" w:space="0" w:color="auto"/>
              <w:right w:val="single" w:sz="4" w:space="0" w:color="auto"/>
            </w:tcBorders>
            <w:shd w:val="clear" w:color="000000" w:fill="FFFFFF"/>
            <w:vAlign w:val="center"/>
            <w:hideMark/>
          </w:tcPr>
          <w:p w14:paraId="74A071C1" w14:textId="77777777" w:rsidR="008C61EC" w:rsidRPr="008B2339" w:rsidRDefault="008C61EC" w:rsidP="003949F6">
            <w:pPr>
              <w:jc w:val="center"/>
              <w:rPr>
                <w:rFonts w:ascii="Joosp" w:hAnsi="Joosp" w:cs="Calibri"/>
                <w:color w:val="000000"/>
                <w:sz w:val="20"/>
              </w:rPr>
            </w:pPr>
            <w:r w:rsidRPr="008B2339">
              <w:rPr>
                <w:rFonts w:ascii="Joosp" w:hAnsi="Joosp" w:cs="Calibri"/>
                <w:color w:val="000000"/>
                <w:sz w:val="20"/>
              </w:rPr>
              <w:t>kart.</w:t>
            </w:r>
          </w:p>
        </w:tc>
        <w:tc>
          <w:tcPr>
            <w:tcW w:w="1417" w:type="dxa"/>
            <w:tcBorders>
              <w:top w:val="nil"/>
              <w:left w:val="nil"/>
              <w:bottom w:val="single" w:sz="4" w:space="0" w:color="auto"/>
              <w:right w:val="single" w:sz="4" w:space="0" w:color="auto"/>
            </w:tcBorders>
            <w:shd w:val="clear" w:color="000000" w:fill="FFF2CC"/>
            <w:vAlign w:val="center"/>
          </w:tcPr>
          <w:p w14:paraId="4A38F126" w14:textId="09532694" w:rsidR="008C61EC" w:rsidRPr="008B2339" w:rsidRDefault="008C61EC" w:rsidP="003949F6">
            <w:pPr>
              <w:jc w:val="center"/>
              <w:rPr>
                <w:rFonts w:ascii="Joosp" w:hAnsi="Joosp" w:cs="Calibri"/>
                <w:color w:val="000000"/>
                <w:sz w:val="20"/>
              </w:rPr>
            </w:pPr>
          </w:p>
        </w:tc>
      </w:tr>
      <w:tr w:rsidR="008B2339" w:rsidRPr="008B2339" w14:paraId="3F2AD4A7" w14:textId="77777777" w:rsidTr="00F6704A">
        <w:trPr>
          <w:trHeight w:val="43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644ACABB" w14:textId="77777777" w:rsidR="008B2339" w:rsidRPr="008B2339" w:rsidRDefault="008B2339" w:rsidP="008B2339">
            <w:pPr>
              <w:jc w:val="center"/>
              <w:rPr>
                <w:rFonts w:ascii="Joosp" w:hAnsi="Joosp" w:cs="Calibri"/>
                <w:b/>
                <w:bCs/>
                <w:color w:val="000000"/>
                <w:sz w:val="20"/>
              </w:rPr>
            </w:pPr>
            <w:r w:rsidRPr="008B2339">
              <w:rPr>
                <w:rFonts w:ascii="Joosp" w:hAnsi="Joosp" w:cs="Calibri"/>
                <w:b/>
                <w:bCs/>
                <w:color w:val="000000"/>
                <w:sz w:val="20"/>
              </w:rPr>
              <w:t>13</w:t>
            </w:r>
          </w:p>
        </w:tc>
        <w:tc>
          <w:tcPr>
            <w:tcW w:w="2501" w:type="dxa"/>
            <w:tcBorders>
              <w:top w:val="nil"/>
              <w:left w:val="nil"/>
              <w:bottom w:val="single" w:sz="4" w:space="0" w:color="auto"/>
              <w:right w:val="single" w:sz="4" w:space="0" w:color="auto"/>
            </w:tcBorders>
            <w:shd w:val="clear" w:color="000000" w:fill="FFFFFF"/>
            <w:vAlign w:val="center"/>
            <w:hideMark/>
          </w:tcPr>
          <w:p w14:paraId="24504E70" w14:textId="77777777" w:rsidR="008B2339" w:rsidRPr="008B2339" w:rsidRDefault="008B2339" w:rsidP="008B2339">
            <w:pPr>
              <w:rPr>
                <w:rFonts w:ascii="Joosp" w:hAnsi="Joosp" w:cs="Calibri"/>
                <w:color w:val="000000"/>
                <w:sz w:val="20"/>
              </w:rPr>
            </w:pPr>
            <w:r w:rsidRPr="008B2339">
              <w:rPr>
                <w:rFonts w:ascii="Joosp" w:hAnsi="Joosp" w:cs="Calibri"/>
                <w:color w:val="000000"/>
                <w:sz w:val="20"/>
              </w:rPr>
              <w:t>Higienos priemonių krepšelis</w:t>
            </w:r>
          </w:p>
        </w:tc>
        <w:tc>
          <w:tcPr>
            <w:tcW w:w="1378" w:type="dxa"/>
            <w:tcBorders>
              <w:top w:val="nil"/>
              <w:left w:val="nil"/>
              <w:bottom w:val="single" w:sz="4" w:space="0" w:color="auto"/>
              <w:right w:val="single" w:sz="4" w:space="0" w:color="auto"/>
            </w:tcBorders>
            <w:shd w:val="clear" w:color="000000" w:fill="FFFFFF"/>
            <w:vAlign w:val="center"/>
            <w:hideMark/>
          </w:tcPr>
          <w:p w14:paraId="37DDE4BF"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 darb. / 1 kartas</w:t>
            </w:r>
          </w:p>
        </w:tc>
        <w:tc>
          <w:tcPr>
            <w:tcW w:w="1173" w:type="dxa"/>
            <w:tcBorders>
              <w:top w:val="nil"/>
              <w:left w:val="nil"/>
              <w:bottom w:val="single" w:sz="4" w:space="0" w:color="auto"/>
              <w:right w:val="single" w:sz="4" w:space="0" w:color="auto"/>
            </w:tcBorders>
            <w:shd w:val="clear" w:color="000000" w:fill="FFF2CC"/>
            <w:vAlign w:val="center"/>
          </w:tcPr>
          <w:p w14:paraId="569D46DB" w14:textId="3C385105" w:rsidR="008B2339" w:rsidRPr="008B2339" w:rsidRDefault="008B2339" w:rsidP="008B2339">
            <w:pPr>
              <w:jc w:val="center"/>
              <w:rPr>
                <w:rFonts w:ascii="Joosp" w:hAnsi="Joosp" w:cs="Calibri"/>
                <w:color w:val="000000"/>
                <w:sz w:val="20"/>
              </w:rPr>
            </w:pPr>
          </w:p>
        </w:tc>
        <w:tc>
          <w:tcPr>
            <w:tcW w:w="1036" w:type="dxa"/>
            <w:tcBorders>
              <w:top w:val="nil"/>
              <w:left w:val="nil"/>
              <w:bottom w:val="single" w:sz="4" w:space="0" w:color="auto"/>
              <w:right w:val="single" w:sz="4" w:space="0" w:color="auto"/>
            </w:tcBorders>
            <w:shd w:val="clear" w:color="000000" w:fill="FFFFFF"/>
            <w:vAlign w:val="center"/>
            <w:hideMark/>
          </w:tcPr>
          <w:p w14:paraId="6AB426BC"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1</w:t>
            </w:r>
          </w:p>
        </w:tc>
        <w:tc>
          <w:tcPr>
            <w:tcW w:w="861" w:type="dxa"/>
            <w:tcBorders>
              <w:top w:val="nil"/>
              <w:left w:val="nil"/>
              <w:bottom w:val="single" w:sz="4" w:space="0" w:color="auto"/>
              <w:right w:val="single" w:sz="4" w:space="0" w:color="auto"/>
            </w:tcBorders>
            <w:shd w:val="clear" w:color="000000" w:fill="FFFFFF"/>
            <w:vAlign w:val="center"/>
            <w:hideMark/>
          </w:tcPr>
          <w:p w14:paraId="1C3ED8B6"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252</w:t>
            </w:r>
          </w:p>
        </w:tc>
        <w:tc>
          <w:tcPr>
            <w:tcW w:w="852" w:type="dxa"/>
            <w:tcBorders>
              <w:top w:val="nil"/>
              <w:left w:val="nil"/>
              <w:bottom w:val="single" w:sz="4" w:space="0" w:color="auto"/>
              <w:right w:val="single" w:sz="4" w:space="0" w:color="auto"/>
            </w:tcBorders>
            <w:shd w:val="clear" w:color="000000" w:fill="FFFFFF"/>
            <w:vAlign w:val="center"/>
            <w:hideMark/>
          </w:tcPr>
          <w:p w14:paraId="320C6C80"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 kart.</w:t>
            </w:r>
          </w:p>
        </w:tc>
        <w:tc>
          <w:tcPr>
            <w:tcW w:w="1417" w:type="dxa"/>
            <w:tcBorders>
              <w:top w:val="nil"/>
              <w:left w:val="nil"/>
              <w:bottom w:val="single" w:sz="4" w:space="0" w:color="auto"/>
              <w:right w:val="single" w:sz="4" w:space="0" w:color="auto"/>
            </w:tcBorders>
            <w:shd w:val="clear" w:color="000000" w:fill="FFF2CC"/>
            <w:vAlign w:val="center"/>
          </w:tcPr>
          <w:p w14:paraId="21AB2EB0" w14:textId="55FB9ED5" w:rsidR="008B2339" w:rsidRPr="008B2339" w:rsidRDefault="008B2339" w:rsidP="008B2339">
            <w:pPr>
              <w:jc w:val="center"/>
              <w:rPr>
                <w:rFonts w:ascii="Joosp" w:hAnsi="Joosp" w:cs="Calibri"/>
                <w:color w:val="000000"/>
                <w:sz w:val="20"/>
              </w:rPr>
            </w:pPr>
          </w:p>
        </w:tc>
      </w:tr>
      <w:tr w:rsidR="008B2339" w:rsidRPr="008B2339" w14:paraId="1DCA95BD" w14:textId="77777777" w:rsidTr="00F6704A">
        <w:trPr>
          <w:trHeight w:val="300"/>
        </w:trPr>
        <w:tc>
          <w:tcPr>
            <w:tcW w:w="56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692CE5C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xml:space="preserve"> </w:t>
            </w:r>
          </w:p>
        </w:tc>
        <w:tc>
          <w:tcPr>
            <w:tcW w:w="7801" w:type="dxa"/>
            <w:gridSpan w:val="6"/>
            <w:tcBorders>
              <w:top w:val="single" w:sz="4" w:space="0" w:color="auto"/>
              <w:left w:val="nil"/>
              <w:bottom w:val="single" w:sz="4" w:space="0" w:color="auto"/>
              <w:right w:val="single" w:sz="4" w:space="0" w:color="000000"/>
            </w:tcBorders>
            <w:shd w:val="clear" w:color="auto" w:fill="DBE5F1" w:themeFill="accent1" w:themeFillTint="33"/>
            <w:vAlign w:val="center"/>
            <w:hideMark/>
          </w:tcPr>
          <w:p w14:paraId="7A77FEB2" w14:textId="1BF6B76A" w:rsidR="008B2339" w:rsidRPr="008B2339" w:rsidRDefault="00A536C1" w:rsidP="008B2339">
            <w:pPr>
              <w:jc w:val="right"/>
              <w:rPr>
                <w:rFonts w:ascii="Joosp" w:hAnsi="Joosp" w:cs="Calibri"/>
                <w:b/>
                <w:bCs/>
                <w:color w:val="000000"/>
                <w:sz w:val="20"/>
              </w:rPr>
            </w:pPr>
            <w:r>
              <w:rPr>
                <w:rFonts w:ascii="Joosp" w:hAnsi="Joosp" w:cs="Calibri"/>
                <w:b/>
                <w:bCs/>
                <w:color w:val="000000"/>
                <w:sz w:val="20"/>
              </w:rPr>
              <w:t>Palyginamoji kaina Eur</w:t>
            </w:r>
            <w:r w:rsidR="008B2339" w:rsidRPr="008B2339">
              <w:rPr>
                <w:rFonts w:ascii="Joosp" w:hAnsi="Joosp" w:cs="Calibri"/>
                <w:b/>
                <w:bCs/>
                <w:color w:val="000000"/>
                <w:sz w:val="20"/>
              </w:rPr>
              <w:t xml:space="preserve"> </w:t>
            </w:r>
            <w:r>
              <w:rPr>
                <w:rFonts w:ascii="Joosp" w:hAnsi="Joosp" w:cs="Calibri"/>
                <w:b/>
                <w:bCs/>
                <w:color w:val="000000"/>
                <w:sz w:val="20"/>
              </w:rPr>
              <w:t xml:space="preserve">be </w:t>
            </w:r>
            <w:r w:rsidR="008B2339" w:rsidRPr="008B2339">
              <w:rPr>
                <w:rFonts w:ascii="Joosp" w:hAnsi="Joosp" w:cs="Calibri"/>
                <w:b/>
                <w:bCs/>
                <w:color w:val="000000"/>
                <w:sz w:val="20"/>
              </w:rPr>
              <w:t>PVM:</w:t>
            </w:r>
          </w:p>
        </w:tc>
        <w:tc>
          <w:tcPr>
            <w:tcW w:w="1417" w:type="dxa"/>
            <w:tcBorders>
              <w:top w:val="nil"/>
              <w:left w:val="nil"/>
              <w:bottom w:val="single" w:sz="4" w:space="0" w:color="auto"/>
              <w:right w:val="single" w:sz="4" w:space="0" w:color="auto"/>
            </w:tcBorders>
            <w:shd w:val="clear" w:color="auto" w:fill="DBE5F1" w:themeFill="accent1" w:themeFillTint="33"/>
            <w:vAlign w:val="center"/>
          </w:tcPr>
          <w:p w14:paraId="6872F915" w14:textId="31094283" w:rsidR="008B2339" w:rsidRPr="008B2339" w:rsidRDefault="008B2339" w:rsidP="008B2339">
            <w:pPr>
              <w:jc w:val="center"/>
              <w:rPr>
                <w:rFonts w:ascii="Joosp" w:hAnsi="Joosp" w:cs="Calibri"/>
                <w:color w:val="000000"/>
                <w:sz w:val="20"/>
              </w:rPr>
            </w:pPr>
          </w:p>
        </w:tc>
      </w:tr>
      <w:tr w:rsidR="008B2339" w:rsidRPr="008B2339" w14:paraId="7172145E" w14:textId="77777777" w:rsidTr="00F6704A">
        <w:trPr>
          <w:trHeight w:val="300"/>
        </w:trPr>
        <w:tc>
          <w:tcPr>
            <w:tcW w:w="56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7FDF37D7"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w:t>
            </w:r>
          </w:p>
        </w:tc>
        <w:tc>
          <w:tcPr>
            <w:tcW w:w="7801" w:type="dxa"/>
            <w:gridSpan w:val="6"/>
            <w:tcBorders>
              <w:top w:val="single" w:sz="4" w:space="0" w:color="auto"/>
              <w:left w:val="nil"/>
              <w:bottom w:val="single" w:sz="4" w:space="0" w:color="auto"/>
              <w:right w:val="single" w:sz="4" w:space="0" w:color="000000"/>
            </w:tcBorders>
            <w:shd w:val="clear" w:color="auto" w:fill="DBE5F1" w:themeFill="accent1" w:themeFillTint="33"/>
            <w:vAlign w:val="center"/>
            <w:hideMark/>
          </w:tcPr>
          <w:p w14:paraId="316E3E8C" w14:textId="02BC353D" w:rsidR="008B2339" w:rsidRPr="008B2339" w:rsidRDefault="008B2339" w:rsidP="008B2339">
            <w:pPr>
              <w:jc w:val="right"/>
              <w:rPr>
                <w:rFonts w:ascii="Joosp" w:hAnsi="Joosp" w:cs="Calibri"/>
                <w:b/>
                <w:bCs/>
                <w:color w:val="000000"/>
                <w:sz w:val="20"/>
              </w:rPr>
            </w:pPr>
            <w:r w:rsidRPr="008B2339">
              <w:rPr>
                <w:rFonts w:ascii="Joosp" w:hAnsi="Joosp" w:cs="Calibri"/>
                <w:b/>
                <w:bCs/>
                <w:color w:val="000000"/>
                <w:sz w:val="20"/>
              </w:rPr>
              <w:t>PVM:</w:t>
            </w:r>
          </w:p>
        </w:tc>
        <w:tc>
          <w:tcPr>
            <w:tcW w:w="1417" w:type="dxa"/>
            <w:tcBorders>
              <w:top w:val="nil"/>
              <w:left w:val="nil"/>
              <w:bottom w:val="single" w:sz="4" w:space="0" w:color="auto"/>
              <w:right w:val="single" w:sz="4" w:space="0" w:color="auto"/>
            </w:tcBorders>
            <w:shd w:val="clear" w:color="auto" w:fill="DBE5F1" w:themeFill="accent1" w:themeFillTint="33"/>
            <w:vAlign w:val="center"/>
          </w:tcPr>
          <w:p w14:paraId="6D625C0B" w14:textId="39A3F97C" w:rsidR="008B2339" w:rsidRPr="008B2339" w:rsidRDefault="008B2339" w:rsidP="008B2339">
            <w:pPr>
              <w:jc w:val="center"/>
              <w:rPr>
                <w:rFonts w:ascii="Joosp" w:hAnsi="Joosp" w:cs="Calibri"/>
                <w:color w:val="000000"/>
                <w:sz w:val="20"/>
              </w:rPr>
            </w:pPr>
          </w:p>
        </w:tc>
      </w:tr>
      <w:tr w:rsidR="008B2339" w:rsidRPr="008B2339" w14:paraId="7A267EEC" w14:textId="77777777" w:rsidTr="00F6704A">
        <w:trPr>
          <w:trHeight w:val="300"/>
        </w:trPr>
        <w:tc>
          <w:tcPr>
            <w:tcW w:w="563"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40845C73" w14:textId="77777777" w:rsidR="008B2339" w:rsidRPr="008B2339" w:rsidRDefault="008B2339" w:rsidP="008B2339">
            <w:pPr>
              <w:jc w:val="center"/>
              <w:rPr>
                <w:rFonts w:ascii="Joosp" w:hAnsi="Joosp" w:cs="Calibri"/>
                <w:color w:val="000000"/>
                <w:sz w:val="20"/>
              </w:rPr>
            </w:pPr>
            <w:r w:rsidRPr="008B2339">
              <w:rPr>
                <w:rFonts w:ascii="Joosp" w:hAnsi="Joosp" w:cs="Calibri"/>
                <w:color w:val="000000"/>
                <w:sz w:val="20"/>
              </w:rPr>
              <w:t> </w:t>
            </w:r>
          </w:p>
        </w:tc>
        <w:tc>
          <w:tcPr>
            <w:tcW w:w="7801" w:type="dxa"/>
            <w:gridSpan w:val="6"/>
            <w:tcBorders>
              <w:top w:val="single" w:sz="4" w:space="0" w:color="auto"/>
              <w:left w:val="nil"/>
              <w:bottom w:val="single" w:sz="4" w:space="0" w:color="auto"/>
              <w:right w:val="single" w:sz="4" w:space="0" w:color="000000"/>
            </w:tcBorders>
            <w:shd w:val="clear" w:color="auto" w:fill="DBE5F1" w:themeFill="accent1" w:themeFillTint="33"/>
            <w:vAlign w:val="center"/>
            <w:hideMark/>
          </w:tcPr>
          <w:p w14:paraId="30DB7CD2" w14:textId="0ED59A41" w:rsidR="008B2339" w:rsidRPr="008B2339" w:rsidRDefault="00A536C1" w:rsidP="008B2339">
            <w:pPr>
              <w:jc w:val="right"/>
              <w:rPr>
                <w:rFonts w:ascii="Joosp" w:hAnsi="Joosp" w:cs="Calibri"/>
                <w:b/>
                <w:bCs/>
                <w:color w:val="000000"/>
                <w:sz w:val="20"/>
              </w:rPr>
            </w:pPr>
            <w:r>
              <w:rPr>
                <w:rFonts w:ascii="Joosp" w:hAnsi="Joosp" w:cs="Calibri"/>
                <w:b/>
                <w:bCs/>
                <w:color w:val="000000"/>
                <w:sz w:val="20"/>
              </w:rPr>
              <w:t>Palyginamoji kaina Eur</w:t>
            </w:r>
            <w:r w:rsidRPr="008B2339">
              <w:rPr>
                <w:rFonts w:ascii="Joosp" w:hAnsi="Joosp" w:cs="Calibri"/>
                <w:b/>
                <w:bCs/>
                <w:color w:val="000000"/>
                <w:sz w:val="20"/>
              </w:rPr>
              <w:t xml:space="preserve"> </w:t>
            </w:r>
            <w:r>
              <w:rPr>
                <w:rFonts w:ascii="Joosp" w:hAnsi="Joosp" w:cs="Calibri"/>
                <w:b/>
                <w:bCs/>
                <w:color w:val="000000"/>
                <w:sz w:val="20"/>
              </w:rPr>
              <w:t xml:space="preserve">su </w:t>
            </w:r>
            <w:r w:rsidRPr="008B2339">
              <w:rPr>
                <w:rFonts w:ascii="Joosp" w:hAnsi="Joosp" w:cs="Calibri"/>
                <w:b/>
                <w:bCs/>
                <w:color w:val="000000"/>
                <w:sz w:val="20"/>
              </w:rPr>
              <w:t>PVM</w:t>
            </w:r>
          </w:p>
        </w:tc>
        <w:tc>
          <w:tcPr>
            <w:tcW w:w="1417" w:type="dxa"/>
            <w:tcBorders>
              <w:top w:val="nil"/>
              <w:left w:val="nil"/>
              <w:bottom w:val="single" w:sz="4" w:space="0" w:color="auto"/>
              <w:right w:val="single" w:sz="4" w:space="0" w:color="auto"/>
            </w:tcBorders>
            <w:shd w:val="clear" w:color="auto" w:fill="DBE5F1" w:themeFill="accent1" w:themeFillTint="33"/>
            <w:vAlign w:val="center"/>
          </w:tcPr>
          <w:p w14:paraId="6F506458" w14:textId="4B4970C8" w:rsidR="008B2339" w:rsidRPr="008B2339" w:rsidRDefault="008B2339" w:rsidP="008B2339">
            <w:pPr>
              <w:jc w:val="center"/>
              <w:rPr>
                <w:rFonts w:ascii="Joosp" w:hAnsi="Joosp" w:cs="Calibri"/>
                <w:color w:val="000000"/>
                <w:sz w:val="20"/>
              </w:rPr>
            </w:pPr>
          </w:p>
        </w:tc>
      </w:tr>
    </w:tbl>
    <w:p w14:paraId="7468A663" w14:textId="77777777" w:rsidR="008B2339" w:rsidRDefault="008B2339" w:rsidP="008B2339">
      <w:pPr>
        <w:pBdr>
          <w:top w:val="nil"/>
          <w:left w:val="nil"/>
          <w:bottom w:val="nil"/>
          <w:right w:val="nil"/>
          <w:between w:val="nil"/>
          <w:bar w:val="nil"/>
        </w:pBdr>
        <w:tabs>
          <w:tab w:val="left" w:pos="360"/>
        </w:tabs>
        <w:spacing w:before="120" w:line="276" w:lineRule="auto"/>
        <w:jc w:val="both"/>
        <w:rPr>
          <w:rFonts w:ascii="Joosp" w:eastAsia="Arial Unicode MS" w:hAnsi="Joosp" w:hint="eastAsia"/>
          <w:b/>
          <w:sz w:val="22"/>
          <w:szCs w:val="22"/>
          <w:bdr w:val="nil"/>
        </w:rPr>
      </w:pPr>
    </w:p>
    <w:p w14:paraId="58E303A1" w14:textId="338B5D8C" w:rsidR="008B2339" w:rsidRPr="00F6704A" w:rsidRDefault="008B2339" w:rsidP="00F6704A">
      <w:pPr>
        <w:jc w:val="both"/>
        <w:rPr>
          <w:rFonts w:ascii="Joosp" w:hAnsi="Joosp" w:cstheme="minorHAnsi"/>
          <w:sz w:val="22"/>
          <w:szCs w:val="22"/>
        </w:rPr>
      </w:pPr>
      <w:r w:rsidRPr="00F6704A">
        <w:rPr>
          <w:rFonts w:ascii="Joosp" w:hAnsi="Joosp" w:cstheme="minorHAnsi"/>
          <w:sz w:val="22"/>
          <w:szCs w:val="22"/>
        </w:rPr>
        <w:t xml:space="preserve">Tais atvejais, kai pagal galiojančius teisės aktus tiekėjui nereikia mokėti PVM, tiekėjas atitinkamos pasiūlymo skilties nepildo ir nurodo priežastis, dėl kurių PVM nemokamas: _________________________________. </w:t>
      </w:r>
    </w:p>
    <w:p w14:paraId="180F1813" w14:textId="46CA6A54" w:rsidR="008B2339" w:rsidRPr="00F6704A" w:rsidRDefault="00F6704A" w:rsidP="00F6704A">
      <w:pPr>
        <w:jc w:val="both"/>
        <w:rPr>
          <w:rFonts w:ascii="Joosp" w:hAnsi="Joosp" w:cstheme="minorHAnsi"/>
          <w:sz w:val="22"/>
          <w:szCs w:val="22"/>
        </w:rPr>
      </w:pPr>
      <w:r w:rsidRPr="00F6704A">
        <w:rPr>
          <w:rFonts w:ascii="Joosp" w:hAnsi="Joosp" w:cstheme="minorHAnsi"/>
          <w:sz w:val="22"/>
          <w:szCs w:val="22"/>
        </w:rPr>
        <w:t>Pasiūlymo kainos lentelėje įkainiai ir kainos nurodomi</w:t>
      </w:r>
      <w:r w:rsidR="008B2339" w:rsidRPr="00F6704A">
        <w:rPr>
          <w:rFonts w:ascii="Joosp" w:hAnsi="Joosp" w:cstheme="minorHAnsi"/>
          <w:sz w:val="22"/>
          <w:szCs w:val="22"/>
        </w:rPr>
        <w:t xml:space="preserve"> </w:t>
      </w:r>
      <w:r w:rsidR="00467FD0" w:rsidRPr="00F6704A">
        <w:rPr>
          <w:rFonts w:ascii="Joosp" w:hAnsi="Joosp" w:cstheme="minorHAnsi"/>
          <w:b/>
          <w:bCs/>
          <w:i/>
          <w:iCs/>
          <w:sz w:val="22"/>
          <w:szCs w:val="22"/>
          <w:u w:val="single"/>
        </w:rPr>
        <w:t>keturių</w:t>
      </w:r>
      <w:r w:rsidR="008B2339" w:rsidRPr="00F6704A">
        <w:rPr>
          <w:rFonts w:ascii="Joosp" w:hAnsi="Joosp" w:cstheme="minorHAnsi"/>
          <w:b/>
          <w:bCs/>
          <w:i/>
          <w:iCs/>
          <w:sz w:val="22"/>
          <w:szCs w:val="22"/>
          <w:u w:val="single"/>
        </w:rPr>
        <w:t xml:space="preserve"> skaičių po kablelio tikslumu</w:t>
      </w:r>
      <w:r w:rsidR="008B2339" w:rsidRPr="00F6704A">
        <w:rPr>
          <w:rFonts w:ascii="Joosp" w:hAnsi="Joosp" w:cstheme="minorHAnsi"/>
          <w:b/>
          <w:i/>
          <w:sz w:val="22"/>
          <w:szCs w:val="22"/>
          <w:u w:val="single"/>
        </w:rPr>
        <w:t xml:space="preserve">. </w:t>
      </w:r>
    </w:p>
    <w:p w14:paraId="78E3AC1E" w14:textId="77777777" w:rsidR="00467FD0" w:rsidRPr="00D04D1F" w:rsidRDefault="00467FD0" w:rsidP="008B2339">
      <w:pPr>
        <w:ind w:left="-284" w:right="-142" w:firstLine="249"/>
        <w:jc w:val="both"/>
        <w:rPr>
          <w:rFonts w:ascii="Joosp" w:hAnsi="Joosp" w:cstheme="minorHAnsi"/>
          <w:sz w:val="20"/>
        </w:rPr>
      </w:pPr>
    </w:p>
    <w:p w14:paraId="161B498D" w14:textId="77777777" w:rsidR="008B2339" w:rsidRPr="00D04D1F" w:rsidRDefault="008B2339" w:rsidP="008B2339">
      <w:pPr>
        <w:pBdr>
          <w:top w:val="nil"/>
          <w:left w:val="nil"/>
          <w:bottom w:val="nil"/>
          <w:right w:val="nil"/>
          <w:between w:val="nil"/>
          <w:bar w:val="nil"/>
        </w:pBdr>
        <w:spacing w:before="120"/>
        <w:jc w:val="both"/>
        <w:rPr>
          <w:rFonts w:ascii="Joosp" w:eastAsia="Arial Unicode MS" w:hAnsi="Joosp" w:hint="eastAsia"/>
          <w:b/>
          <w:bCs/>
          <w:sz w:val="22"/>
          <w:szCs w:val="22"/>
          <w:bdr w:val="nil"/>
        </w:rPr>
      </w:pPr>
      <w:r w:rsidRPr="00D04D1F">
        <w:rPr>
          <w:rFonts w:ascii="Joosp" w:eastAsia="Arial Unicode MS" w:hAnsi="Joosp"/>
          <w:b/>
          <w:bCs/>
          <w:sz w:val="22"/>
          <w:szCs w:val="22"/>
          <w:bdr w:val="nil"/>
        </w:rPr>
        <w:t>6. KONFIDENCIALI INFORMACIJA</w:t>
      </w:r>
    </w:p>
    <w:p w14:paraId="2FE165FD" w14:textId="77777777" w:rsidR="008B2339" w:rsidRPr="00D04D1F" w:rsidRDefault="00005AD4" w:rsidP="008B2339">
      <w:pPr>
        <w:pBdr>
          <w:top w:val="nil"/>
          <w:left w:val="nil"/>
          <w:bottom w:val="nil"/>
          <w:right w:val="nil"/>
          <w:between w:val="nil"/>
          <w:bar w:val="nil"/>
        </w:pBdr>
        <w:tabs>
          <w:tab w:val="left" w:pos="993"/>
        </w:tabs>
        <w:spacing w:before="120" w:after="60"/>
        <w:jc w:val="both"/>
        <w:rPr>
          <w:rFonts w:ascii="Joosp" w:eastAsia="Arial Unicode MS" w:hAnsi="Joosp" w:hint="eastAsia"/>
          <w:sz w:val="22"/>
          <w:szCs w:val="22"/>
          <w:bdr w:val="nil"/>
        </w:rPr>
      </w:pPr>
      <w:sdt>
        <w:sdtPr>
          <w:rPr>
            <w:rFonts w:ascii="Joosp" w:eastAsia="Arial Unicode MS" w:hAnsi="Joosp"/>
            <w:sz w:val="22"/>
            <w:szCs w:val="22"/>
            <w:bdr w:val="nil"/>
          </w:rPr>
          <w:id w:val="-1082067423"/>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Pasiūlyme nėra pateikta konfidencialios informacijos</w:t>
      </w:r>
    </w:p>
    <w:p w14:paraId="7512647D" w14:textId="77777777" w:rsidR="008B2339" w:rsidRPr="00D04D1F" w:rsidRDefault="00005AD4" w:rsidP="008B2339">
      <w:pPr>
        <w:pBdr>
          <w:top w:val="nil"/>
          <w:left w:val="nil"/>
          <w:bottom w:val="nil"/>
          <w:right w:val="nil"/>
          <w:between w:val="nil"/>
          <w:bar w:val="nil"/>
        </w:pBdr>
        <w:tabs>
          <w:tab w:val="left" w:pos="993"/>
        </w:tabs>
        <w:spacing w:before="120" w:after="60" w:line="360" w:lineRule="auto"/>
        <w:jc w:val="both"/>
        <w:rPr>
          <w:rFonts w:ascii="Joosp" w:eastAsia="Arial Unicode MS" w:hAnsi="Joosp" w:hint="eastAsia"/>
          <w:sz w:val="22"/>
          <w:szCs w:val="22"/>
          <w:bdr w:val="nil"/>
        </w:rPr>
      </w:pPr>
      <w:sdt>
        <w:sdtPr>
          <w:rPr>
            <w:rFonts w:ascii="Joosp" w:eastAsia="Arial Unicode MS" w:hAnsi="Joosp"/>
            <w:sz w:val="22"/>
            <w:szCs w:val="22"/>
            <w:bdr w:val="nil"/>
          </w:rPr>
          <w:id w:val="-879230937"/>
          <w14:checkbox>
            <w14:checked w14:val="0"/>
            <w14:checkedState w14:val="2612" w14:font="MS Gothic"/>
            <w14:uncheckedState w14:val="2610" w14:font="MS Gothic"/>
          </w14:checkbox>
        </w:sdtPr>
        <w:sdtEndPr/>
        <w:sdtContent>
          <w:r w:rsidR="008B2339" w:rsidRPr="00D04D1F">
            <w:rPr>
              <w:rFonts w:ascii="Segoe UI Symbol" w:eastAsia="MS Gothic" w:hAnsi="Segoe UI Symbol" w:cs="Segoe UI Symbol"/>
              <w:sz w:val="22"/>
              <w:szCs w:val="22"/>
              <w:bdr w:val="nil"/>
            </w:rPr>
            <w:t>☐</w:t>
          </w:r>
        </w:sdtContent>
      </w:sdt>
      <w:r w:rsidR="008B2339" w:rsidRPr="00D04D1F">
        <w:rPr>
          <w:rFonts w:ascii="Joosp" w:eastAsia="Arial Unicode MS" w:hAnsi="Joosp"/>
          <w:sz w:val="22"/>
          <w:szCs w:val="22"/>
          <w:bdr w:val="nil"/>
        </w:rPr>
        <w:t xml:space="preserve"> Šiame pasiūlyme yra pateikta konfidenciali informacija:</w:t>
      </w:r>
      <w:r w:rsidR="008B2339" w:rsidRPr="00D04D1F">
        <w:rPr>
          <w:rFonts w:ascii="Joosp" w:eastAsia="Arial Unicode MS" w:hAnsi="Joosp"/>
          <w:sz w:val="22"/>
          <w:szCs w:val="22"/>
          <w:vertAlign w:val="superscript"/>
        </w:rPr>
        <w:footnoteReference w:id="8"/>
      </w:r>
      <w:r w:rsidR="008B2339" w:rsidRPr="00D04D1F">
        <w:rPr>
          <w:rFonts w:ascii="Joosp" w:eastAsia="Arial Unicode MS" w:hAnsi="Joosp"/>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8B2339" w:rsidRPr="00D04D1F" w14:paraId="694EBA44" w14:textId="77777777" w:rsidTr="003949F6">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DA5F77C"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314356D"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Pateikto dokumento pavadinimas</w:t>
            </w:r>
            <w:r w:rsidRPr="00D04D1F">
              <w:rPr>
                <w:rFonts w:ascii="Joosp" w:eastAsia="Arial Unicode MS" w:hAnsi="Joosp"/>
                <w:b/>
                <w:bCs/>
                <w:sz w:val="20"/>
                <w:vertAlign w:val="superscript"/>
              </w:rPr>
              <w:footnoteReference w:id="9"/>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9526738" w14:textId="77777777" w:rsidR="008B2339" w:rsidRPr="00D04D1F"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0"/>
                <w:bdr w:val="nil"/>
              </w:rPr>
            </w:pPr>
            <w:r w:rsidRPr="00D04D1F">
              <w:rPr>
                <w:rFonts w:ascii="Joosp" w:eastAsia="Arial Unicode MS" w:hAnsi="Joosp"/>
                <w:b/>
                <w:bCs/>
                <w:sz w:val="20"/>
                <w:bdr w:val="nil"/>
              </w:rPr>
              <w:t xml:space="preserve">Kokiu pagrindu atitinkamas dokumentas yra konfidencialus </w:t>
            </w:r>
            <w:r w:rsidRPr="00D04D1F">
              <w:rPr>
                <w:rFonts w:ascii="Joosp" w:eastAsia="Arial Unicode MS" w:hAnsi="Joosp"/>
                <w:b/>
                <w:bCs/>
                <w:i/>
                <w:sz w:val="20"/>
                <w:bdr w:val="nil"/>
              </w:rPr>
              <w:t>(pvz. įtrauktas komercinių gamybinių paslapčių sąrašą ir pan.</w:t>
            </w:r>
            <w:r w:rsidRPr="00D04D1F">
              <w:rPr>
                <w:rFonts w:ascii="Joosp" w:eastAsia="Arial Unicode MS" w:hAnsi="Joosp"/>
                <w:b/>
                <w:bCs/>
                <w:sz w:val="20"/>
                <w:bdr w:val="nil"/>
              </w:rPr>
              <w:t xml:space="preserve">) arba kuri dokumento informacija yra laikoma konfidencialia </w:t>
            </w:r>
            <w:r w:rsidRPr="00D04D1F">
              <w:rPr>
                <w:rFonts w:ascii="Joosp" w:eastAsia="Arial Unicode MS" w:hAnsi="Joosp"/>
                <w:b/>
                <w:bCs/>
                <w:i/>
                <w:sz w:val="20"/>
                <w:bdr w:val="nil"/>
              </w:rPr>
              <w:t>( pvz. asmens duomenys)</w:t>
            </w:r>
          </w:p>
        </w:tc>
      </w:tr>
      <w:tr w:rsidR="008B2339" w:rsidRPr="00D04D1F" w14:paraId="4F8A777A" w14:textId="77777777" w:rsidTr="003949F6">
        <w:trPr>
          <w:trHeight w:val="241"/>
        </w:trPr>
        <w:tc>
          <w:tcPr>
            <w:tcW w:w="860" w:type="dxa"/>
            <w:tcBorders>
              <w:top w:val="single" w:sz="4" w:space="0" w:color="auto"/>
              <w:left w:val="single" w:sz="4" w:space="0" w:color="auto"/>
              <w:bottom w:val="single" w:sz="4" w:space="0" w:color="auto"/>
              <w:right w:val="single" w:sz="4" w:space="0" w:color="auto"/>
            </w:tcBorders>
          </w:tcPr>
          <w:p w14:paraId="0C4CA457" w14:textId="77777777" w:rsidR="008B2339" w:rsidRPr="00D04D1F" w:rsidRDefault="008B2339" w:rsidP="003949F6">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734944B7"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5CDE19A3"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sz w:val="20"/>
                <w:bdr w:val="nil"/>
              </w:rPr>
            </w:pPr>
          </w:p>
        </w:tc>
      </w:tr>
      <w:tr w:rsidR="008B2339" w:rsidRPr="00D04D1F" w14:paraId="0E07012F" w14:textId="77777777" w:rsidTr="003949F6">
        <w:trPr>
          <w:trHeight w:val="255"/>
        </w:trPr>
        <w:tc>
          <w:tcPr>
            <w:tcW w:w="860" w:type="dxa"/>
            <w:tcBorders>
              <w:top w:val="single" w:sz="4" w:space="0" w:color="auto"/>
              <w:left w:val="single" w:sz="4" w:space="0" w:color="auto"/>
              <w:bottom w:val="single" w:sz="4" w:space="0" w:color="auto"/>
              <w:right w:val="single" w:sz="4" w:space="0" w:color="auto"/>
            </w:tcBorders>
          </w:tcPr>
          <w:p w14:paraId="0E16676E" w14:textId="77777777" w:rsidR="008B2339" w:rsidRPr="00D04D1F" w:rsidRDefault="008B2339" w:rsidP="003949F6">
            <w:pPr>
              <w:pBdr>
                <w:top w:val="nil"/>
                <w:left w:val="nil"/>
                <w:bottom w:val="nil"/>
                <w:right w:val="nil"/>
                <w:between w:val="nil"/>
                <w:bar w:val="nil"/>
              </w:pBdr>
              <w:spacing w:line="276" w:lineRule="auto"/>
              <w:jc w:val="right"/>
              <w:rPr>
                <w:rFonts w:ascii="Joosp" w:eastAsia="Arial Unicode MS" w:hAnsi="Joosp" w:hint="eastAsia"/>
                <w:sz w:val="20"/>
                <w:bdr w:val="nil"/>
              </w:rPr>
            </w:pPr>
          </w:p>
        </w:tc>
        <w:tc>
          <w:tcPr>
            <w:tcW w:w="2922" w:type="dxa"/>
            <w:tcBorders>
              <w:top w:val="single" w:sz="4" w:space="0" w:color="auto"/>
              <w:left w:val="single" w:sz="4" w:space="0" w:color="auto"/>
              <w:bottom w:val="single" w:sz="4" w:space="0" w:color="auto"/>
              <w:right w:val="single" w:sz="4" w:space="0" w:color="auto"/>
            </w:tcBorders>
          </w:tcPr>
          <w:p w14:paraId="0C8A8DDA"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i/>
                <w:sz w:val="20"/>
                <w:bdr w:val="nil"/>
              </w:rPr>
            </w:pPr>
          </w:p>
        </w:tc>
        <w:tc>
          <w:tcPr>
            <w:tcW w:w="6212" w:type="dxa"/>
            <w:tcBorders>
              <w:top w:val="single" w:sz="4" w:space="0" w:color="auto"/>
              <w:left w:val="single" w:sz="4" w:space="0" w:color="auto"/>
              <w:bottom w:val="single" w:sz="4" w:space="0" w:color="auto"/>
              <w:right w:val="single" w:sz="4" w:space="0" w:color="auto"/>
            </w:tcBorders>
          </w:tcPr>
          <w:p w14:paraId="3A70A216" w14:textId="77777777" w:rsidR="008B2339" w:rsidRPr="00D04D1F" w:rsidRDefault="008B2339" w:rsidP="003949F6">
            <w:pPr>
              <w:pBdr>
                <w:top w:val="nil"/>
                <w:left w:val="nil"/>
                <w:bottom w:val="nil"/>
                <w:right w:val="nil"/>
                <w:between w:val="nil"/>
                <w:bar w:val="nil"/>
              </w:pBdr>
              <w:spacing w:line="276" w:lineRule="auto"/>
              <w:jc w:val="both"/>
              <w:rPr>
                <w:rFonts w:ascii="Joosp" w:eastAsia="Arial Unicode MS" w:hAnsi="Joosp" w:hint="eastAsia"/>
                <w:sz w:val="20"/>
                <w:bdr w:val="nil"/>
              </w:rPr>
            </w:pPr>
          </w:p>
        </w:tc>
      </w:tr>
    </w:tbl>
    <w:p w14:paraId="3DC51DB9"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Cs/>
          <w:i/>
          <w:sz w:val="20"/>
          <w:bdr w:val="nil"/>
        </w:rPr>
      </w:pPr>
    </w:p>
    <w:p w14:paraId="4E121E25"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Cs/>
          <w:i/>
          <w:sz w:val="20"/>
          <w:bdr w:val="nil"/>
        </w:rPr>
      </w:pPr>
    </w:p>
    <w:p w14:paraId="281B4669"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r w:rsidRPr="00D04D1F">
        <w:rPr>
          <w:rFonts w:ascii="Joosp" w:eastAsia="Arial Unicode MS" w:hAnsi="Joosp"/>
          <w:b/>
          <w:sz w:val="22"/>
          <w:szCs w:val="22"/>
          <w:bdr w:val="nil"/>
        </w:rPr>
        <w:t>7. KARTU SU PASIŪLYMU PATEIKIAMI DOKUMENTAI:</w:t>
      </w:r>
    </w:p>
    <w:p w14:paraId="3969033C" w14:textId="77777777" w:rsidR="008B2339" w:rsidRPr="00D04D1F" w:rsidRDefault="008B2339" w:rsidP="008B2339">
      <w:pPr>
        <w:pBdr>
          <w:top w:val="nil"/>
          <w:left w:val="nil"/>
          <w:bottom w:val="nil"/>
          <w:right w:val="nil"/>
          <w:between w:val="nil"/>
          <w:bar w:val="nil"/>
        </w:pBdr>
        <w:jc w:val="both"/>
        <w:rPr>
          <w:rFonts w:ascii="Joosp" w:eastAsia="Arial Unicode MS" w:hAnsi="Joosp" w:hint="eastAsia"/>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8B2339" w:rsidRPr="00BF29F7" w14:paraId="1AE289BF" w14:textId="77777777" w:rsidTr="003949F6">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CADED84"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F29F7">
              <w:rPr>
                <w:rFonts w:ascii="Joosp" w:eastAsia="Arial Unicode MS" w:hAnsi="Joosp"/>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77D96D5"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F29F7">
              <w:rPr>
                <w:rFonts w:ascii="Joosp" w:eastAsia="Arial Unicode MS" w:hAnsi="Joosp"/>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8100D7E"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b/>
                <w:bCs/>
                <w:sz w:val="22"/>
                <w:szCs w:val="22"/>
                <w:bdr w:val="nil"/>
              </w:rPr>
            </w:pPr>
            <w:r w:rsidRPr="00BF29F7">
              <w:rPr>
                <w:rFonts w:ascii="Joosp" w:eastAsia="Arial Unicode MS" w:hAnsi="Joosp"/>
                <w:b/>
                <w:bCs/>
                <w:sz w:val="22"/>
                <w:szCs w:val="22"/>
                <w:bdr w:val="nil"/>
              </w:rPr>
              <w:t>Dokumento puslapių skaičius</w:t>
            </w:r>
          </w:p>
        </w:tc>
      </w:tr>
      <w:tr w:rsidR="008B2339" w:rsidRPr="00BF29F7" w14:paraId="1ABA3C23" w14:textId="77777777" w:rsidTr="003949F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7FCB184F" w14:textId="2A6FD0C1" w:rsidR="008B2339" w:rsidRPr="00AC6AA0" w:rsidRDefault="00AC6AA0" w:rsidP="00AC6AA0">
            <w:pPr>
              <w:pBdr>
                <w:top w:val="nil"/>
                <w:left w:val="nil"/>
                <w:bottom w:val="nil"/>
                <w:right w:val="nil"/>
                <w:between w:val="nil"/>
                <w:bar w:val="nil"/>
              </w:pBdr>
              <w:spacing w:line="276" w:lineRule="auto"/>
              <w:jc w:val="center"/>
              <w:rPr>
                <w:rFonts w:ascii="Joosp" w:eastAsia="Arial Unicode MS" w:hAnsi="Joosp" w:hint="eastAsia"/>
                <w:sz w:val="22"/>
                <w:szCs w:val="22"/>
                <w:bdr w:val="nil"/>
              </w:rPr>
            </w:pPr>
            <w:r>
              <w:rPr>
                <w:rFonts w:ascii="Joosp" w:eastAsia="Arial Unicode MS" w:hAnsi="Joosp"/>
                <w:sz w:val="22"/>
                <w:szCs w:val="22"/>
                <w:bdr w:val="nil"/>
              </w:rPr>
              <w:t>1.</w:t>
            </w:r>
          </w:p>
        </w:tc>
        <w:tc>
          <w:tcPr>
            <w:tcW w:w="7443" w:type="dxa"/>
            <w:tcBorders>
              <w:top w:val="single" w:sz="4" w:space="0" w:color="auto"/>
              <w:left w:val="single" w:sz="4" w:space="0" w:color="auto"/>
              <w:bottom w:val="single" w:sz="4" w:space="0" w:color="auto"/>
              <w:right w:val="single" w:sz="4" w:space="0" w:color="auto"/>
            </w:tcBorders>
          </w:tcPr>
          <w:p w14:paraId="2D708A2F" w14:textId="77777777" w:rsidR="008B2339" w:rsidRPr="00BF29F7" w:rsidRDefault="008B2339" w:rsidP="003949F6">
            <w:pPr>
              <w:pBdr>
                <w:top w:val="nil"/>
                <w:left w:val="nil"/>
                <w:bottom w:val="nil"/>
                <w:right w:val="nil"/>
                <w:between w:val="nil"/>
                <w:bar w:val="nil"/>
              </w:pBdr>
              <w:rPr>
                <w:rFonts w:ascii="Joosp" w:hAnsi="Joosp" w:cstheme="minorHAnsi"/>
                <w:sz w:val="22"/>
                <w:szCs w:val="22"/>
              </w:rPr>
            </w:pPr>
            <w:r w:rsidRPr="00BF29F7">
              <w:rPr>
                <w:rFonts w:ascii="Joosp" w:eastAsia="Arial Unicode MS" w:hAnsi="Joosp"/>
                <w:sz w:val="22"/>
                <w:szCs w:val="22"/>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5171EDBD"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8B2339" w:rsidRPr="00BF29F7" w14:paraId="6E836CBF" w14:textId="77777777" w:rsidTr="003949F6">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22D9FE71" w14:textId="13140F6B" w:rsidR="008B2339" w:rsidRPr="00BF29F7" w:rsidRDefault="00AC6AA0" w:rsidP="00AC6AA0">
            <w:pPr>
              <w:pStyle w:val="Sraopastraipa"/>
              <w:pBdr>
                <w:top w:val="nil"/>
                <w:left w:val="nil"/>
                <w:bottom w:val="nil"/>
                <w:right w:val="nil"/>
                <w:between w:val="nil"/>
                <w:bar w:val="nil"/>
              </w:pBdr>
              <w:spacing w:line="276" w:lineRule="auto"/>
              <w:ind w:left="0" w:firstLine="0"/>
              <w:jc w:val="center"/>
              <w:rPr>
                <w:rFonts w:ascii="Joosp" w:eastAsia="Arial Unicode MS" w:hAnsi="Joosp" w:hint="eastAsia"/>
                <w:sz w:val="22"/>
                <w:szCs w:val="22"/>
                <w:bdr w:val="nil"/>
              </w:rPr>
            </w:pPr>
            <w:r>
              <w:rPr>
                <w:rFonts w:ascii="Joosp" w:eastAsia="Arial Unicode MS" w:hAnsi="Joosp"/>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2002F185" w14:textId="2813359B" w:rsidR="008B2339" w:rsidRPr="00BF29F7" w:rsidRDefault="008B2339" w:rsidP="003949F6">
            <w:pPr>
              <w:pBdr>
                <w:top w:val="nil"/>
                <w:left w:val="nil"/>
                <w:bottom w:val="nil"/>
                <w:right w:val="nil"/>
                <w:between w:val="nil"/>
                <w:bar w:val="nil"/>
              </w:pBdr>
              <w:rPr>
                <w:rFonts w:ascii="Joosp" w:eastAsia="Arial Unicode MS" w:hAnsi="Joosp" w:hint="eastAsia"/>
                <w:sz w:val="22"/>
                <w:szCs w:val="22"/>
                <w:bdr w:val="nil"/>
              </w:rPr>
            </w:pPr>
            <w:r w:rsidRPr="00BF29F7">
              <w:rPr>
                <w:rFonts w:ascii="Joosp" w:hAnsi="Joosp" w:cstheme="minorHAnsi"/>
                <w:sz w:val="22"/>
                <w:szCs w:val="22"/>
              </w:rPr>
              <w:t xml:space="preserve">Jungtinės veiklos sutarties skaitmeninė kopija (jeigu pasiūlymą teikia ūkio </w:t>
            </w:r>
            <w:r w:rsidR="00AC6AA0">
              <w:rPr>
                <w:rFonts w:ascii="Joosp" w:hAnsi="Joosp" w:cstheme="minorHAnsi"/>
                <w:sz w:val="22"/>
                <w:szCs w:val="22"/>
              </w:rPr>
              <w:t>s</w:t>
            </w:r>
            <w:r w:rsidRPr="00BF29F7">
              <w:rPr>
                <w:rFonts w:ascii="Joosp" w:hAnsi="Joosp" w:cstheme="minorHAnsi"/>
                <w:sz w:val="22"/>
                <w:szCs w:val="22"/>
              </w:rPr>
              <w:t>ubjektų grupė).</w:t>
            </w:r>
          </w:p>
        </w:tc>
        <w:tc>
          <w:tcPr>
            <w:tcW w:w="2018" w:type="dxa"/>
            <w:tcBorders>
              <w:top w:val="single" w:sz="4" w:space="0" w:color="auto"/>
              <w:left w:val="single" w:sz="4" w:space="0" w:color="auto"/>
              <w:bottom w:val="single" w:sz="4" w:space="0" w:color="auto"/>
              <w:right w:val="single" w:sz="4" w:space="0" w:color="auto"/>
            </w:tcBorders>
          </w:tcPr>
          <w:p w14:paraId="2BF84532"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bdr w:val="nil"/>
              </w:rPr>
            </w:pPr>
          </w:p>
        </w:tc>
      </w:tr>
      <w:tr w:rsidR="008B2339" w:rsidRPr="00BF29F7" w14:paraId="3CE67FF7" w14:textId="77777777" w:rsidTr="003949F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42EFD692" w14:textId="3472F6B3" w:rsidR="008B2339" w:rsidRPr="00AC6AA0" w:rsidRDefault="00AC6AA0" w:rsidP="00AC6AA0">
            <w:pPr>
              <w:pBdr>
                <w:top w:val="nil"/>
                <w:left w:val="nil"/>
                <w:bottom w:val="nil"/>
                <w:right w:val="nil"/>
                <w:between w:val="nil"/>
                <w:bar w:val="nil"/>
              </w:pBdr>
              <w:spacing w:line="276" w:lineRule="auto"/>
              <w:rPr>
                <w:rFonts w:ascii="Joosp" w:eastAsia="Arial Unicode MS" w:hAnsi="Joosp" w:hint="eastAsia"/>
                <w:sz w:val="22"/>
                <w:szCs w:val="22"/>
                <w:bdr w:val="nil"/>
              </w:rPr>
            </w:pPr>
            <w:r>
              <w:rPr>
                <w:rFonts w:ascii="Joosp" w:eastAsia="Arial Unicode MS" w:hAnsi="Joosp"/>
                <w:sz w:val="22"/>
                <w:szCs w:val="22"/>
                <w:bdr w:val="nil"/>
              </w:rPr>
              <w:lastRenderedPageBreak/>
              <w:t>3.</w:t>
            </w:r>
          </w:p>
        </w:tc>
        <w:tc>
          <w:tcPr>
            <w:tcW w:w="7443" w:type="dxa"/>
            <w:tcBorders>
              <w:top w:val="single" w:sz="4" w:space="0" w:color="auto"/>
              <w:left w:val="single" w:sz="4" w:space="0" w:color="auto"/>
              <w:bottom w:val="single" w:sz="4" w:space="0" w:color="auto"/>
              <w:right w:val="single" w:sz="4" w:space="0" w:color="auto"/>
            </w:tcBorders>
          </w:tcPr>
          <w:p w14:paraId="06076A32" w14:textId="77777777" w:rsidR="008B2339" w:rsidRPr="00BF29F7" w:rsidRDefault="008B2339" w:rsidP="003949F6">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F29F7">
              <w:rPr>
                <w:rFonts w:ascii="Joosp" w:hAnsi="Joosp" w:cstheme="minorHAnsi"/>
                <w:sz w:val="22"/>
                <w:szCs w:val="22"/>
              </w:rPr>
              <w:t xml:space="preserve">Įrodymai, patvirtinantys Tiekėjo galimybes pirkimo sutarties vykdymo metu naudotis kitų ūkio subjektų, pajėgumais </w:t>
            </w:r>
            <w:r w:rsidRPr="00BF29F7">
              <w:rPr>
                <w:rFonts w:ascii="Joosp" w:hAnsi="Joosp" w:cstheme="minorHAnsi"/>
                <w:bCs/>
                <w:iCs/>
                <w:sz w:val="22"/>
                <w:szCs w:val="22"/>
              </w:rPr>
              <w:t xml:space="preserve">(pvz., ketinimų protokolas, subtiekėjo deklaracija ar pan.) </w:t>
            </w:r>
            <w:r w:rsidRPr="00BF29F7">
              <w:rPr>
                <w:rFonts w:ascii="Joosp" w:hAnsi="Joosp"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6581BAC2"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r w:rsidR="008B2339" w:rsidRPr="00BF29F7" w14:paraId="3AB268B6" w14:textId="77777777" w:rsidTr="003949F6">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08DD6CD8" w14:textId="1EFF0FB8" w:rsidR="008B2339" w:rsidRPr="00AC6AA0" w:rsidRDefault="00AC6AA0" w:rsidP="00AC6AA0">
            <w:pPr>
              <w:pBdr>
                <w:top w:val="nil"/>
                <w:left w:val="nil"/>
                <w:bottom w:val="nil"/>
                <w:right w:val="nil"/>
                <w:between w:val="nil"/>
                <w:bar w:val="nil"/>
              </w:pBdr>
              <w:spacing w:line="276" w:lineRule="auto"/>
              <w:rPr>
                <w:rFonts w:ascii="Joosp" w:eastAsia="Arial Unicode MS" w:hAnsi="Joosp" w:hint="eastAsia"/>
                <w:sz w:val="22"/>
                <w:szCs w:val="22"/>
                <w:bdr w:val="nil"/>
              </w:rPr>
            </w:pPr>
            <w:r>
              <w:rPr>
                <w:rFonts w:ascii="Joosp" w:eastAsia="Arial Unicode MS" w:hAnsi="Joosp"/>
                <w:sz w:val="22"/>
                <w:szCs w:val="22"/>
                <w:bdr w:val="nil"/>
              </w:rPr>
              <w:t>4.</w:t>
            </w:r>
          </w:p>
        </w:tc>
        <w:tc>
          <w:tcPr>
            <w:tcW w:w="7443" w:type="dxa"/>
            <w:tcBorders>
              <w:top w:val="single" w:sz="4" w:space="0" w:color="auto"/>
              <w:left w:val="single" w:sz="4" w:space="0" w:color="auto"/>
              <w:bottom w:val="single" w:sz="4" w:space="0" w:color="auto"/>
              <w:right w:val="single" w:sz="4" w:space="0" w:color="auto"/>
            </w:tcBorders>
          </w:tcPr>
          <w:p w14:paraId="31A5501E" w14:textId="77777777" w:rsidR="008B2339" w:rsidRPr="00BF29F7" w:rsidRDefault="008B2339" w:rsidP="003949F6">
            <w:pPr>
              <w:pBdr>
                <w:top w:val="nil"/>
                <w:left w:val="nil"/>
                <w:bottom w:val="nil"/>
                <w:right w:val="nil"/>
                <w:between w:val="nil"/>
                <w:bar w:val="nil"/>
              </w:pBdr>
              <w:tabs>
                <w:tab w:val="center" w:pos="4819"/>
                <w:tab w:val="right" w:pos="9638"/>
              </w:tabs>
              <w:spacing w:line="276" w:lineRule="auto"/>
              <w:rPr>
                <w:rFonts w:ascii="Joosp" w:eastAsia="Calibri" w:hAnsi="Joosp"/>
                <w:sz w:val="22"/>
                <w:szCs w:val="22"/>
                <w:bdr w:val="nil"/>
              </w:rPr>
            </w:pPr>
            <w:r w:rsidRPr="00BF29F7">
              <w:rPr>
                <w:rFonts w:ascii="Joosp" w:eastAsia="Calibri" w:hAnsi="Joosp"/>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2DFF6AD6" w14:textId="77777777" w:rsidR="008B2339" w:rsidRPr="00BF29F7" w:rsidRDefault="008B2339" w:rsidP="003949F6">
            <w:pPr>
              <w:pBdr>
                <w:top w:val="nil"/>
                <w:left w:val="nil"/>
                <w:bottom w:val="nil"/>
                <w:right w:val="nil"/>
                <w:between w:val="nil"/>
                <w:bar w:val="nil"/>
              </w:pBdr>
              <w:spacing w:line="276" w:lineRule="auto"/>
              <w:jc w:val="center"/>
              <w:rPr>
                <w:rFonts w:ascii="Joosp" w:eastAsia="Arial Unicode MS" w:hAnsi="Joosp" w:hint="eastAsia"/>
                <w:sz w:val="22"/>
                <w:szCs w:val="22"/>
                <w:highlight w:val="yellow"/>
                <w:bdr w:val="nil"/>
              </w:rPr>
            </w:pPr>
          </w:p>
        </w:tc>
      </w:tr>
    </w:tbl>
    <w:p w14:paraId="6967E734" w14:textId="77777777" w:rsidR="008B2339" w:rsidRPr="00D04D1F" w:rsidRDefault="008B2339" w:rsidP="008B2339">
      <w:pPr>
        <w:jc w:val="both"/>
        <w:rPr>
          <w:rFonts w:ascii="Joosp" w:eastAsiaTheme="minorEastAsia" w:hAnsi="Joosp"/>
          <w:bCs/>
          <w:sz w:val="18"/>
          <w:szCs w:val="18"/>
        </w:rPr>
      </w:pPr>
    </w:p>
    <w:p w14:paraId="521DB4F8" w14:textId="77777777" w:rsidR="008B2339" w:rsidRPr="00D04D1F" w:rsidRDefault="008B2339" w:rsidP="008B2339">
      <w:pPr>
        <w:jc w:val="both"/>
        <w:rPr>
          <w:rFonts w:ascii="Joosp" w:eastAsiaTheme="minorEastAsia" w:hAnsi="Joosp" w:cs="Arial"/>
          <w:b/>
          <w:bCs/>
          <w:sz w:val="20"/>
        </w:rPr>
      </w:pPr>
    </w:p>
    <w:p w14:paraId="58B46A54" w14:textId="77777777" w:rsidR="008B2339" w:rsidRPr="00D04D1F" w:rsidRDefault="008B2339" w:rsidP="008B2339">
      <w:pPr>
        <w:jc w:val="both"/>
        <w:rPr>
          <w:rFonts w:ascii="Joosp" w:eastAsiaTheme="minorEastAsia" w:hAnsi="Joosp"/>
          <w:b/>
          <w:bCs/>
          <w:sz w:val="22"/>
          <w:szCs w:val="22"/>
        </w:rPr>
      </w:pPr>
      <w:r w:rsidRPr="00D04D1F">
        <w:rPr>
          <w:rFonts w:ascii="Joosp" w:eastAsiaTheme="minorEastAsia" w:hAnsi="Joosp"/>
          <w:b/>
          <w:bCs/>
          <w:sz w:val="22"/>
          <w:szCs w:val="22"/>
        </w:rPr>
        <w:t>Pasirašydamas šį pasiūlymą, tvirtintu, kad:</w:t>
      </w:r>
    </w:p>
    <w:p w14:paraId="1C60095C" w14:textId="77777777" w:rsidR="008B2339" w:rsidRPr="00D04D1F" w:rsidRDefault="008B2339" w:rsidP="008B2339">
      <w:pPr>
        <w:jc w:val="both"/>
        <w:rPr>
          <w:rFonts w:ascii="Joosp" w:eastAsiaTheme="minorEastAsia" w:hAnsi="Joosp"/>
          <w:b/>
          <w:bCs/>
          <w:sz w:val="22"/>
          <w:szCs w:val="22"/>
        </w:rPr>
      </w:pPr>
    </w:p>
    <w:p w14:paraId="2B53D707" w14:textId="77777777" w:rsidR="008B2339" w:rsidRPr="00D04D1F"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1.</w:t>
      </w:r>
      <w:r w:rsidRPr="00D04D1F">
        <w:rPr>
          <w:rFonts w:ascii="Joosp" w:hAnsi="Joosp"/>
          <w:sz w:val="22"/>
          <w:szCs w:val="22"/>
          <w:lang w:eastAsia="en-US"/>
        </w:rPr>
        <w:tab/>
        <w:t>sutinkame su visomis pirkimo sąlygomis, nustatytomis: pirkimo dokumentuose (jų paaiškinimuose, papildymuose).</w:t>
      </w:r>
    </w:p>
    <w:p w14:paraId="4A6D01C2" w14:textId="77777777" w:rsidR="008B2339" w:rsidRPr="00D04D1F"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2.</w:t>
      </w:r>
      <w:r w:rsidRPr="00D04D1F">
        <w:rPr>
          <w:rFonts w:ascii="Joosp" w:hAnsi="Joosp"/>
          <w:sz w:val="22"/>
          <w:szCs w:val="22"/>
          <w:lang w:eastAsia="en-US"/>
        </w:rPr>
        <w:tab/>
        <w:t>atidžiai perskaitėme visas Pirkimo sąlygas ir Techninės specifikacijos reikalavimus, mūsų pateikiamas Pasiūlymas juos visiškai atitinka.</w:t>
      </w:r>
    </w:p>
    <w:p w14:paraId="52E93DA0" w14:textId="77777777" w:rsidR="008B2339" w:rsidRPr="00D04D1F"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3.</w:t>
      </w:r>
      <w:r w:rsidRPr="00D04D1F">
        <w:rPr>
          <w:rFonts w:ascii="Joosp" w:hAnsi="Joosp"/>
          <w:sz w:val="22"/>
          <w:szCs w:val="22"/>
          <w:lang w:eastAsia="en-US"/>
        </w:rPr>
        <w:tab/>
        <w:t>pasiūlymas galioja iki termino, nustatyto Pirkimo dokumentuose.</w:t>
      </w:r>
    </w:p>
    <w:p w14:paraId="58EE0E45" w14:textId="02007DA0" w:rsidR="008B2339" w:rsidRDefault="008B2339" w:rsidP="008B2339">
      <w:pPr>
        <w:spacing w:after="160" w:line="276" w:lineRule="auto"/>
        <w:ind w:firstLine="426"/>
        <w:contextualSpacing/>
        <w:jc w:val="both"/>
        <w:rPr>
          <w:rFonts w:ascii="Joosp" w:hAnsi="Joosp"/>
          <w:sz w:val="22"/>
          <w:szCs w:val="22"/>
          <w:lang w:eastAsia="en-US"/>
        </w:rPr>
      </w:pPr>
      <w:r w:rsidRPr="00D04D1F">
        <w:rPr>
          <w:rFonts w:ascii="Joosp" w:hAnsi="Joosp"/>
          <w:sz w:val="22"/>
          <w:szCs w:val="22"/>
          <w:lang w:eastAsia="en-US"/>
        </w:rPr>
        <w:t>4.</w:t>
      </w:r>
      <w:r w:rsidRPr="00D04D1F">
        <w:rPr>
          <w:rFonts w:ascii="Joosp" w:hAnsi="Joosp"/>
          <w:sz w:val="22"/>
          <w:szCs w:val="22"/>
          <w:lang w:eastAsia="en-US"/>
        </w:rPr>
        <w:tab/>
        <w:t>neturime VPĮ 46 str. 2</w:t>
      </w:r>
      <w:r w:rsidRPr="00D04D1F">
        <w:rPr>
          <w:rFonts w:ascii="Joosp" w:hAnsi="Joosp"/>
          <w:sz w:val="22"/>
          <w:szCs w:val="22"/>
          <w:vertAlign w:val="superscript"/>
          <w:lang w:eastAsia="en-US"/>
        </w:rPr>
        <w:t xml:space="preserve">1 </w:t>
      </w:r>
      <w:r w:rsidRPr="00D04D1F">
        <w:rPr>
          <w:rFonts w:ascii="Joosp" w:hAnsi="Joosp"/>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7E010AE" w14:textId="286BC579" w:rsidR="00467FD0" w:rsidRPr="00D04D1F" w:rsidRDefault="00467FD0" w:rsidP="008B2339">
      <w:pPr>
        <w:spacing w:after="160" w:line="276" w:lineRule="auto"/>
        <w:ind w:firstLine="426"/>
        <w:contextualSpacing/>
        <w:jc w:val="both"/>
        <w:rPr>
          <w:rFonts w:ascii="Joosp" w:hAnsi="Joosp"/>
          <w:sz w:val="22"/>
          <w:szCs w:val="22"/>
          <w:lang w:eastAsia="en-US"/>
        </w:rPr>
      </w:pPr>
      <w:r>
        <w:rPr>
          <w:rFonts w:ascii="Joosp" w:hAnsi="Joosp"/>
          <w:sz w:val="22"/>
          <w:szCs w:val="22"/>
          <w:lang w:eastAsia="en-US"/>
        </w:rPr>
        <w:t xml:space="preserve">5. </w:t>
      </w:r>
      <w:r w:rsidRPr="00467FD0">
        <w:rPr>
          <w:rFonts w:ascii="Joosp" w:hAnsi="Joosp"/>
          <w:sz w:val="22"/>
          <w:szCs w:val="22"/>
          <w:lang w:eastAsia="en-US"/>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w:t>
      </w:r>
      <w:r>
        <w:rPr>
          <w:rFonts w:ascii="Joosp" w:hAnsi="Joosp"/>
          <w:sz w:val="22"/>
          <w:szCs w:val="22"/>
          <w:lang w:eastAsia="en-US"/>
        </w:rPr>
        <w:t>ies 1, 2 ir 3 punktuose.</w:t>
      </w:r>
    </w:p>
    <w:p w14:paraId="3FA66387" w14:textId="77777777" w:rsidR="008B2339" w:rsidRPr="00D04D1F" w:rsidRDefault="008B2339" w:rsidP="008B2339">
      <w:pPr>
        <w:ind w:right="616"/>
        <w:jc w:val="both"/>
        <w:rPr>
          <w:rFonts w:ascii="Joosp" w:eastAsiaTheme="minorEastAsia" w:hAnsi="Joosp"/>
          <w:bCs/>
          <w:sz w:val="18"/>
          <w:szCs w:val="18"/>
        </w:rPr>
      </w:pPr>
    </w:p>
    <w:p w14:paraId="6D45128C" w14:textId="77777777" w:rsidR="008B2339" w:rsidRPr="00D04D1F" w:rsidRDefault="008B2339" w:rsidP="008B2339">
      <w:pPr>
        <w:ind w:right="616"/>
        <w:jc w:val="both"/>
        <w:rPr>
          <w:rFonts w:ascii="Joosp" w:eastAsiaTheme="minorEastAsia" w:hAnsi="Joosp"/>
          <w:bCs/>
          <w:sz w:val="22"/>
          <w:szCs w:val="22"/>
        </w:rPr>
      </w:pPr>
    </w:p>
    <w:p w14:paraId="0DE58344" w14:textId="77777777" w:rsidR="008B2339" w:rsidRPr="00D04D1F" w:rsidRDefault="008B2339" w:rsidP="008B2339">
      <w:pPr>
        <w:ind w:right="616"/>
        <w:jc w:val="both"/>
        <w:rPr>
          <w:rFonts w:ascii="Joosp" w:hAnsi="Joosp"/>
          <w:sz w:val="22"/>
          <w:szCs w:val="22"/>
        </w:rPr>
      </w:pPr>
    </w:p>
    <w:p w14:paraId="38E98BAA" w14:textId="77777777" w:rsidR="008B2339" w:rsidRPr="00D04D1F" w:rsidRDefault="008B2339" w:rsidP="008B2339">
      <w:pPr>
        <w:spacing w:after="160" w:line="276" w:lineRule="auto"/>
        <w:ind w:right="616"/>
        <w:contextualSpacing/>
        <w:jc w:val="both"/>
        <w:rPr>
          <w:rFonts w:ascii="Joosp" w:hAnsi="Joosp"/>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B2339" w:rsidRPr="00D04D1F" w14:paraId="4D034BD0" w14:textId="77777777" w:rsidTr="003949F6">
        <w:trPr>
          <w:trHeight w:val="186"/>
        </w:trPr>
        <w:tc>
          <w:tcPr>
            <w:tcW w:w="4253" w:type="dxa"/>
            <w:tcBorders>
              <w:top w:val="single" w:sz="4" w:space="0" w:color="auto"/>
              <w:left w:val="nil"/>
              <w:bottom w:val="nil"/>
              <w:right w:val="nil"/>
            </w:tcBorders>
          </w:tcPr>
          <w:p w14:paraId="729FC8EE" w14:textId="77777777" w:rsidR="008B2339" w:rsidRPr="00D04D1F" w:rsidRDefault="008B2339" w:rsidP="003949F6">
            <w:pPr>
              <w:ind w:right="616"/>
              <w:jc w:val="both"/>
              <w:rPr>
                <w:rFonts w:ascii="Joosp" w:eastAsiaTheme="minorEastAsia" w:hAnsi="Joosp"/>
                <w:sz w:val="20"/>
                <w:lang w:val="fr-FR"/>
              </w:rPr>
            </w:pPr>
            <w:r w:rsidRPr="00D04D1F">
              <w:rPr>
                <w:rFonts w:ascii="Joosp" w:eastAsiaTheme="minorEastAsia" w:hAnsi="Joosp"/>
                <w:i/>
                <w:sz w:val="20"/>
              </w:rPr>
              <w:t>(Tiekėjo arba jo įgalioto asmens pareigos)</w:t>
            </w:r>
          </w:p>
        </w:tc>
        <w:tc>
          <w:tcPr>
            <w:tcW w:w="572" w:type="dxa"/>
            <w:tcBorders>
              <w:top w:val="nil"/>
              <w:left w:val="nil"/>
              <w:bottom w:val="nil"/>
              <w:right w:val="nil"/>
            </w:tcBorders>
          </w:tcPr>
          <w:p w14:paraId="76EC39EF" w14:textId="77777777" w:rsidR="008B2339" w:rsidRPr="00D04D1F" w:rsidRDefault="008B2339" w:rsidP="003949F6">
            <w:pPr>
              <w:ind w:right="616"/>
              <w:jc w:val="both"/>
              <w:rPr>
                <w:rFonts w:ascii="Joosp" w:eastAsiaTheme="minorEastAsia" w:hAnsi="Joosp"/>
                <w:sz w:val="20"/>
              </w:rPr>
            </w:pPr>
          </w:p>
        </w:tc>
        <w:tc>
          <w:tcPr>
            <w:tcW w:w="1659" w:type="dxa"/>
            <w:tcBorders>
              <w:top w:val="single" w:sz="4" w:space="0" w:color="auto"/>
              <w:left w:val="nil"/>
              <w:bottom w:val="nil"/>
              <w:right w:val="nil"/>
            </w:tcBorders>
            <w:hideMark/>
          </w:tcPr>
          <w:p w14:paraId="5F77802E" w14:textId="77777777" w:rsidR="008B2339" w:rsidRPr="00D04D1F" w:rsidRDefault="008B2339" w:rsidP="003949F6">
            <w:pPr>
              <w:ind w:right="616"/>
              <w:jc w:val="both"/>
              <w:rPr>
                <w:rFonts w:ascii="Joosp" w:eastAsiaTheme="minorEastAsia" w:hAnsi="Joosp"/>
                <w:sz w:val="20"/>
              </w:rPr>
            </w:pPr>
            <w:r w:rsidRPr="00D04D1F">
              <w:rPr>
                <w:rFonts w:ascii="Joosp" w:eastAsiaTheme="minorEastAsia" w:hAnsi="Joosp"/>
                <w:i/>
                <w:sz w:val="20"/>
              </w:rPr>
              <w:t>(Parašas)</w:t>
            </w:r>
          </w:p>
        </w:tc>
        <w:tc>
          <w:tcPr>
            <w:tcW w:w="609" w:type="dxa"/>
            <w:tcBorders>
              <w:top w:val="nil"/>
              <w:left w:val="nil"/>
              <w:bottom w:val="nil"/>
              <w:right w:val="nil"/>
            </w:tcBorders>
          </w:tcPr>
          <w:p w14:paraId="067D5662" w14:textId="77777777" w:rsidR="008B2339" w:rsidRPr="00D04D1F" w:rsidRDefault="008B2339" w:rsidP="003949F6">
            <w:pPr>
              <w:ind w:right="616"/>
              <w:jc w:val="both"/>
              <w:rPr>
                <w:rFonts w:ascii="Joosp" w:eastAsiaTheme="minorEastAsia" w:hAnsi="Joosp"/>
                <w:sz w:val="20"/>
              </w:rPr>
            </w:pPr>
          </w:p>
        </w:tc>
        <w:tc>
          <w:tcPr>
            <w:tcW w:w="2405" w:type="dxa"/>
            <w:tcBorders>
              <w:top w:val="single" w:sz="4" w:space="0" w:color="auto"/>
              <w:left w:val="nil"/>
              <w:bottom w:val="nil"/>
              <w:right w:val="nil"/>
            </w:tcBorders>
            <w:hideMark/>
          </w:tcPr>
          <w:p w14:paraId="11678FC6" w14:textId="77777777" w:rsidR="008B2339" w:rsidRPr="00D04D1F" w:rsidRDefault="008B2339" w:rsidP="003949F6">
            <w:pPr>
              <w:ind w:right="616"/>
              <w:jc w:val="both"/>
              <w:rPr>
                <w:rFonts w:ascii="Joosp" w:eastAsiaTheme="minorEastAsia" w:hAnsi="Joosp"/>
                <w:sz w:val="20"/>
              </w:rPr>
            </w:pPr>
            <w:r w:rsidRPr="00D04D1F">
              <w:rPr>
                <w:rFonts w:ascii="Joosp" w:eastAsiaTheme="minorEastAsia" w:hAnsi="Joosp"/>
                <w:i/>
                <w:sz w:val="20"/>
              </w:rPr>
              <w:t>(Vardas, pavardė)</w:t>
            </w:r>
          </w:p>
        </w:tc>
      </w:tr>
    </w:tbl>
    <w:p w14:paraId="12803CD6" w14:textId="77777777" w:rsidR="008B2339" w:rsidRPr="00DB29AC" w:rsidRDefault="008B2339" w:rsidP="008B2339">
      <w:pPr>
        <w:rPr>
          <w:rFonts w:ascii="Joost" w:hAnsi="Joost"/>
          <w:sz w:val="22"/>
          <w:szCs w:val="22"/>
        </w:rPr>
      </w:pPr>
    </w:p>
    <w:p w14:paraId="5CAAA226" w14:textId="77777777" w:rsidR="008B2339" w:rsidRPr="00DB29AC" w:rsidRDefault="008B2339" w:rsidP="008B2339">
      <w:pPr>
        <w:rPr>
          <w:rFonts w:ascii="Joost" w:hAnsi="Joost"/>
          <w:sz w:val="22"/>
          <w:szCs w:val="22"/>
        </w:rPr>
      </w:pPr>
    </w:p>
    <w:p w14:paraId="191B85CA" w14:textId="77777777" w:rsidR="008B2339" w:rsidRPr="00DB29AC" w:rsidRDefault="008B2339" w:rsidP="008B2339">
      <w:pPr>
        <w:rPr>
          <w:rFonts w:ascii="Joost" w:hAnsi="Joost"/>
          <w:sz w:val="22"/>
          <w:szCs w:val="22"/>
        </w:rPr>
      </w:pPr>
    </w:p>
    <w:p w14:paraId="4FE86522" w14:textId="77777777" w:rsidR="008B2339" w:rsidRPr="00DB29AC" w:rsidRDefault="008B2339" w:rsidP="008B2339">
      <w:pPr>
        <w:rPr>
          <w:rFonts w:ascii="Joost" w:hAnsi="Joost"/>
          <w:sz w:val="22"/>
          <w:szCs w:val="22"/>
        </w:rPr>
      </w:pPr>
    </w:p>
    <w:p w14:paraId="217C9F85" w14:textId="77777777" w:rsidR="008B2339" w:rsidRPr="00DB29AC" w:rsidRDefault="008B2339" w:rsidP="008B2339">
      <w:pPr>
        <w:rPr>
          <w:rFonts w:ascii="Joost" w:hAnsi="Joost"/>
          <w:sz w:val="22"/>
          <w:szCs w:val="22"/>
        </w:rPr>
      </w:pPr>
    </w:p>
    <w:p w14:paraId="7BBEF6D6" w14:textId="77777777" w:rsidR="00D41484" w:rsidRDefault="00D41484"/>
    <w:sectPr w:rsidR="00D41484"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C3754" w14:textId="77777777" w:rsidR="00005AD4" w:rsidRDefault="00005AD4" w:rsidP="008B2339">
      <w:r>
        <w:separator/>
      </w:r>
    </w:p>
  </w:endnote>
  <w:endnote w:type="continuationSeparator" w:id="0">
    <w:p w14:paraId="3CF1A391" w14:textId="77777777" w:rsidR="00005AD4" w:rsidRDefault="00005AD4" w:rsidP="008B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Joosp">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E79F9" w14:textId="77777777" w:rsidR="00005AD4" w:rsidRDefault="00005AD4" w:rsidP="008B2339">
      <w:r>
        <w:separator/>
      </w:r>
    </w:p>
  </w:footnote>
  <w:footnote w:type="continuationSeparator" w:id="0">
    <w:p w14:paraId="2A7D3A26" w14:textId="77777777" w:rsidR="00005AD4" w:rsidRDefault="00005AD4" w:rsidP="008B2339">
      <w:r>
        <w:continuationSeparator/>
      </w:r>
    </w:p>
  </w:footnote>
  <w:footnote w:id="1">
    <w:p w14:paraId="450086CF" w14:textId="77777777" w:rsidR="008B2339" w:rsidRPr="00D04D1F" w:rsidRDefault="008B2339" w:rsidP="008B2339">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3B70DA9A" w14:textId="6AA440EF" w:rsidR="00A536C1" w:rsidRDefault="00A536C1">
      <w:pPr>
        <w:pStyle w:val="Puslapioinaostekstas"/>
      </w:pPr>
      <w:r>
        <w:rPr>
          <w:rStyle w:val="Puslapioinaosnuoroda"/>
        </w:rPr>
        <w:footnoteRef/>
      </w:r>
      <w:r>
        <w:t xml:space="preserve"> </w:t>
      </w:r>
      <w:r w:rsidR="008C61EC">
        <w:t xml:space="preserve">Turi būti įvertintos visos su sutarties vykdymu susijusios išlaidos, įskaitant PVM sąskaitų faktūrų pateikimą naudojantis „SABIS“. </w:t>
      </w:r>
    </w:p>
  </w:footnote>
  <w:footnote w:id="3">
    <w:p w14:paraId="78680954" w14:textId="068CD2AC" w:rsidR="008C61EC" w:rsidRDefault="008C61EC">
      <w:pPr>
        <w:pStyle w:val="Puslapioinaostekstas"/>
      </w:pPr>
      <w:r>
        <w:rPr>
          <w:rStyle w:val="Puslapioinaosnuoroda"/>
        </w:rPr>
        <w:footnoteRef/>
      </w:r>
      <w:r>
        <w:t xml:space="preserve"> Kiekiai ir periodiškumas yra preliminarūs, sutarties vykdymo metu paslaugos bus perkamos pagal poreikį. </w:t>
      </w:r>
    </w:p>
  </w:footnote>
  <w:footnote w:id="4">
    <w:p w14:paraId="039EBF4E" w14:textId="77777777" w:rsidR="008C61EC" w:rsidRDefault="008C61EC" w:rsidP="008C61EC">
      <w:pPr>
        <w:pStyle w:val="Puslapioinaostekstas"/>
      </w:pPr>
      <w:r>
        <w:rPr>
          <w:rStyle w:val="Puslapioinaosnuoroda"/>
        </w:rPr>
        <w:footnoteRef/>
      </w:r>
      <w:r>
        <w:t xml:space="preserve"> Turi būti įvertintos visos su sutarties vykdymu susijusios išlaidos, įskaitant PVM sąskaitų faktūrų pateikimą naudojantis „SABIS“. </w:t>
      </w:r>
    </w:p>
  </w:footnote>
  <w:footnote w:id="5">
    <w:p w14:paraId="7C1DCD07" w14:textId="77777777" w:rsidR="008C61EC" w:rsidRDefault="008C61EC" w:rsidP="008C61EC">
      <w:pPr>
        <w:pStyle w:val="Puslapioinaostekstas"/>
      </w:pPr>
      <w:r>
        <w:rPr>
          <w:rStyle w:val="Puslapioinaosnuoroda"/>
        </w:rPr>
        <w:footnoteRef/>
      </w:r>
      <w:r>
        <w:t xml:space="preserve"> Kiekiai ir periodiškumas yra preliminarūs, sutarties vykdymo metu paslaugos bus perkamos pagal poreikį. </w:t>
      </w:r>
    </w:p>
  </w:footnote>
  <w:footnote w:id="6">
    <w:p w14:paraId="1A2F360B" w14:textId="77777777" w:rsidR="008C61EC" w:rsidRDefault="008C61EC" w:rsidP="008C61EC">
      <w:pPr>
        <w:pStyle w:val="Puslapioinaostekstas"/>
      </w:pPr>
      <w:r>
        <w:rPr>
          <w:rStyle w:val="Puslapioinaosnuoroda"/>
        </w:rPr>
        <w:footnoteRef/>
      </w:r>
      <w:r>
        <w:t xml:space="preserve"> Turi būti įvertintos visos su sutarties vykdymu susijusios išlaidos, įskaitant PVM sąskaitų faktūrų pateikimą naudojantis „SABIS“. </w:t>
      </w:r>
    </w:p>
  </w:footnote>
  <w:footnote w:id="7">
    <w:p w14:paraId="2039082F" w14:textId="77777777" w:rsidR="008C61EC" w:rsidRDefault="008C61EC" w:rsidP="008C61EC">
      <w:pPr>
        <w:pStyle w:val="Puslapioinaostekstas"/>
      </w:pPr>
      <w:r>
        <w:rPr>
          <w:rStyle w:val="Puslapioinaosnuoroda"/>
        </w:rPr>
        <w:footnoteRef/>
      </w:r>
      <w:r>
        <w:t xml:space="preserve"> Kiekiai ir periodiškumas yra preliminarūs, sutarties vykdymo metu paslaugos bus perkamos pagal poreikį. </w:t>
      </w:r>
    </w:p>
  </w:footnote>
  <w:footnote w:id="8">
    <w:p w14:paraId="404096B4" w14:textId="77777777" w:rsidR="008B2339" w:rsidRDefault="008B2339" w:rsidP="008B2339">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9">
    <w:p w14:paraId="08E259A0" w14:textId="77777777" w:rsidR="008B2339" w:rsidRDefault="008B2339" w:rsidP="008B2339">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B1BD6"/>
    <w:multiLevelType w:val="hybridMultilevel"/>
    <w:tmpl w:val="1FDCAF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8C5472"/>
    <w:multiLevelType w:val="hybridMultilevel"/>
    <w:tmpl w:val="B65802E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B511A14"/>
    <w:multiLevelType w:val="multilevel"/>
    <w:tmpl w:val="99723BF2"/>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339"/>
    <w:rsid w:val="00002789"/>
    <w:rsid w:val="00005AD4"/>
    <w:rsid w:val="00013434"/>
    <w:rsid w:val="000742A7"/>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67FD0"/>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B2339"/>
    <w:rsid w:val="008C2484"/>
    <w:rsid w:val="008C61EC"/>
    <w:rsid w:val="008D0F6A"/>
    <w:rsid w:val="0091718E"/>
    <w:rsid w:val="009407AC"/>
    <w:rsid w:val="00942A6E"/>
    <w:rsid w:val="00960627"/>
    <w:rsid w:val="009B282B"/>
    <w:rsid w:val="009D69AB"/>
    <w:rsid w:val="009D7629"/>
    <w:rsid w:val="00A02CAA"/>
    <w:rsid w:val="00A229C7"/>
    <w:rsid w:val="00A536C1"/>
    <w:rsid w:val="00A56108"/>
    <w:rsid w:val="00AC6AA0"/>
    <w:rsid w:val="00AF468B"/>
    <w:rsid w:val="00B26F15"/>
    <w:rsid w:val="00B81A88"/>
    <w:rsid w:val="00C72767"/>
    <w:rsid w:val="00D2378B"/>
    <w:rsid w:val="00D41484"/>
    <w:rsid w:val="00DE5867"/>
    <w:rsid w:val="00E7684A"/>
    <w:rsid w:val="00F670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EA7E7"/>
  <w15:chartTrackingRefBased/>
  <w15:docId w15:val="{CE6B721F-B7C7-43A4-A21B-7E7F53F4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B2339"/>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8B2339"/>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B2339"/>
  </w:style>
  <w:style w:type="character" w:styleId="Puslapioinaosnuoroda">
    <w:name w:val="footnote reference"/>
    <w:basedOn w:val="Numatytasispastraiposriftas"/>
    <w:uiPriority w:val="99"/>
    <w:unhideWhenUsed/>
    <w:rsid w:val="008B2339"/>
    <w:rPr>
      <w:vertAlign w:val="superscript"/>
    </w:rPr>
  </w:style>
  <w:style w:type="table" w:styleId="Lentelstinklelis">
    <w:name w:val="Table Grid"/>
    <w:basedOn w:val="prastojilentel"/>
    <w:uiPriority w:val="39"/>
    <w:rsid w:val="008B2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List Paragraph Red,Bullet EY,List Paragraph2,List Paragraph1,List Paragraph21,Lentele,Table of contents numbered,Sąrašo pastraipa.Bullet,Sąrašo pastraipa;Bullet,lp1"/>
    <w:basedOn w:val="prastasis"/>
    <w:link w:val="SraopastraipaDiagrama"/>
    <w:uiPriority w:val="34"/>
    <w:qFormat/>
    <w:rsid w:val="008B2339"/>
    <w:pPr>
      <w:widowControl w:val="0"/>
      <w:autoSpaceDE w:val="0"/>
      <w:autoSpaceDN w:val="0"/>
      <w:adjustRightInd w:val="0"/>
      <w:ind w:left="720" w:firstLine="720"/>
      <w:contextualSpacing/>
    </w:pPr>
    <w:rPr>
      <w:rFonts w:ascii="Arial" w:hAnsi="Arial" w:cs="Arial"/>
      <w:sz w:val="20"/>
      <w:szCs w:val="24"/>
    </w:rPr>
  </w:style>
  <w:style w:type="table" w:customStyle="1" w:styleId="TableGrid3">
    <w:name w:val="Table Grid3"/>
    <w:basedOn w:val="prastojilentel"/>
    <w:next w:val="Lentelstinklelis"/>
    <w:uiPriority w:val="39"/>
    <w:rsid w:val="008B2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List Paragraph2 Diagrama,List Paragraph1 Diagrama,List Paragraph21 Diagrama"/>
    <w:link w:val="Sraopastraipa"/>
    <w:uiPriority w:val="34"/>
    <w:locked/>
    <w:rsid w:val="008B2339"/>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8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18F99-D100-4A18-AFA4-03BFD9D29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4905</Words>
  <Characters>2797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2025-10-02T11:35:00Z</dcterms:created>
  <dcterms:modified xsi:type="dcterms:W3CDTF">2025-10-02T11:35:00Z</dcterms:modified>
</cp:coreProperties>
</file>